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120CA1" w:rsidRPr="00C86F8F" w14:paraId="376A3D2A" w14:textId="77777777" w:rsidTr="00C84500">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7D3A0F4F" w14:textId="6713DBE1" w:rsidR="00120CA1" w:rsidRPr="0049435D" w:rsidRDefault="003C3D36" w:rsidP="00D6555E">
            <w:pPr>
              <w:pStyle w:val="Default"/>
              <w:jc w:val="center"/>
              <w:rPr>
                <w:rFonts w:asciiTheme="majorHAnsi" w:eastAsiaTheme="minorEastAsia" w:hAnsiTheme="majorHAnsi" w:cstheme="majorHAnsi"/>
                <w:b/>
                <w:bCs/>
                <w:color w:val="FFFFFF" w:themeColor="background1"/>
                <w:sz w:val="32"/>
                <w:szCs w:val="32"/>
                <w:lang w:eastAsia="zh-CN"/>
              </w:rPr>
            </w:pPr>
            <w:bookmarkStart w:id="0" w:name="_Hlk78966799"/>
            <w:r w:rsidRPr="0049435D">
              <w:rPr>
                <w:rFonts w:asciiTheme="majorHAnsi" w:eastAsiaTheme="minorEastAsia" w:hAnsiTheme="majorHAnsi" w:cstheme="majorHAnsi"/>
                <w:b/>
                <w:bCs/>
                <w:color w:val="auto"/>
                <w:sz w:val="32"/>
                <w:szCs w:val="32"/>
                <w:lang w:eastAsia="zh-CN"/>
              </w:rPr>
              <w:t>Job Description</w:t>
            </w:r>
          </w:p>
        </w:tc>
      </w:tr>
      <w:bookmarkEnd w:id="0"/>
    </w:tbl>
    <w:p w14:paraId="04C380B2" w14:textId="758E52C4" w:rsidR="005D26A5" w:rsidRPr="0016760B" w:rsidRDefault="005D26A5" w:rsidP="00BD320E">
      <w:pPr>
        <w:rPr>
          <w:rFonts w:asciiTheme="majorHAnsi" w:hAnsiTheme="majorHAnsi" w:cstheme="majorHAnsi"/>
        </w:rPr>
      </w:pPr>
    </w:p>
    <w:tbl>
      <w:tblPr>
        <w:tblStyle w:val="TableGrid"/>
        <w:tblW w:w="0" w:type="auto"/>
        <w:tblLook w:val="04A0" w:firstRow="1" w:lastRow="0" w:firstColumn="1" w:lastColumn="0" w:noHBand="0" w:noVBand="1"/>
      </w:tblPr>
      <w:tblGrid>
        <w:gridCol w:w="2830"/>
        <w:gridCol w:w="6520"/>
      </w:tblGrid>
      <w:tr w:rsidR="007B7484" w:rsidRPr="00C86F8F" w14:paraId="62F75A76" w14:textId="77777777" w:rsidTr="70C1D495">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BF01609" w14:textId="0BB2F8AC" w:rsidR="007B7484" w:rsidRPr="00DD6E1B" w:rsidRDefault="007B7484" w:rsidP="00C84500">
            <w:pPr>
              <w:pStyle w:val="Default"/>
              <w:jc w:val="both"/>
              <w:rPr>
                <w:rFonts w:asciiTheme="majorHAnsi" w:eastAsiaTheme="minorEastAsia" w:hAnsiTheme="majorHAnsi" w:cstheme="majorHAnsi"/>
                <w:b/>
                <w:bCs/>
                <w:color w:val="FFFFFF" w:themeColor="background1"/>
                <w:lang w:eastAsia="zh-CN"/>
              </w:rPr>
            </w:pPr>
            <w:r w:rsidRPr="00DD6E1B">
              <w:rPr>
                <w:rFonts w:asciiTheme="majorHAnsi" w:eastAsiaTheme="minorEastAsia" w:hAnsiTheme="majorHAnsi" w:cstheme="majorHAnsi"/>
                <w:b/>
                <w:bCs/>
                <w:color w:val="FFFFFF" w:themeColor="background1"/>
                <w:lang w:eastAsia="zh-CN"/>
              </w:rPr>
              <w:t xml:space="preserve">Job </w:t>
            </w:r>
            <w:r w:rsidR="00A305E4" w:rsidRPr="00DD6E1B">
              <w:rPr>
                <w:rFonts w:asciiTheme="majorHAnsi" w:eastAsiaTheme="minorEastAsia" w:hAnsiTheme="majorHAnsi" w:cstheme="majorHAnsi"/>
                <w:b/>
                <w:bCs/>
                <w:color w:val="FFFFFF" w:themeColor="background1"/>
                <w:lang w:eastAsia="zh-CN"/>
              </w:rPr>
              <w:t>T</w:t>
            </w:r>
            <w:r w:rsidRPr="00DD6E1B">
              <w:rPr>
                <w:rFonts w:asciiTheme="majorHAnsi" w:eastAsiaTheme="minorEastAsia" w:hAnsiTheme="majorHAnsi" w:cstheme="majorHAnsi"/>
                <w:b/>
                <w:bCs/>
                <w:color w:val="FFFFFF" w:themeColor="background1"/>
                <w:lang w:eastAsia="zh-CN"/>
              </w:rPr>
              <w:t>itle</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4D4B75E9" w14:textId="7A881746" w:rsidR="007B7484" w:rsidRPr="00551E56" w:rsidRDefault="00DD6E1B" w:rsidP="70C1D495">
            <w:pPr>
              <w:pStyle w:val="Default"/>
              <w:jc w:val="both"/>
              <w:rPr>
                <w:rFonts w:asciiTheme="majorHAnsi" w:eastAsiaTheme="minorEastAsia" w:hAnsiTheme="majorHAnsi" w:cstheme="majorBidi"/>
                <w:b/>
                <w:bCs/>
                <w:color w:val="auto"/>
                <w:lang w:eastAsia="zh-CN"/>
              </w:rPr>
            </w:pPr>
            <w:r w:rsidRPr="00551E56">
              <w:rPr>
                <w:rFonts w:asciiTheme="majorHAnsi" w:eastAsiaTheme="minorEastAsia" w:hAnsiTheme="majorHAnsi" w:cstheme="majorBidi"/>
                <w:b/>
                <w:bCs/>
                <w:color w:val="auto"/>
                <w:lang w:eastAsia="zh-CN"/>
              </w:rPr>
              <w:t>Safeguarding &amp; Welfare Officer</w:t>
            </w:r>
          </w:p>
        </w:tc>
      </w:tr>
      <w:tr w:rsidR="00BF5D5F" w:rsidRPr="00C86F8F" w14:paraId="5E0DF645" w14:textId="77777777" w:rsidTr="70C1D495">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1E2D004" w14:textId="4E63DD94" w:rsidR="00BF5D5F" w:rsidRPr="00DD6E1B" w:rsidRDefault="00BF5D5F" w:rsidP="00C84500">
            <w:pPr>
              <w:pStyle w:val="Default"/>
              <w:jc w:val="both"/>
              <w:rPr>
                <w:rFonts w:asciiTheme="majorHAnsi" w:eastAsiaTheme="minorEastAsia" w:hAnsiTheme="majorHAnsi" w:cstheme="majorHAnsi"/>
                <w:b/>
                <w:bCs/>
                <w:color w:val="FFFFFF" w:themeColor="background1"/>
                <w:lang w:eastAsia="zh-CN"/>
              </w:rPr>
            </w:pPr>
            <w:r w:rsidRPr="00DD6E1B">
              <w:rPr>
                <w:rFonts w:asciiTheme="majorHAnsi" w:eastAsiaTheme="minorEastAsia" w:hAnsiTheme="majorHAnsi" w:cstheme="majorHAnsi"/>
                <w:b/>
                <w:bCs/>
                <w:color w:val="FFFFFF" w:themeColor="background1"/>
                <w:lang w:eastAsia="zh-CN"/>
              </w:rPr>
              <w:t>Department</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05530C5D" w14:textId="31D8DBFB" w:rsidR="00BF5D5F" w:rsidRPr="00551E56" w:rsidRDefault="00DD6E1B" w:rsidP="00C84500">
            <w:pPr>
              <w:pStyle w:val="Default"/>
              <w:jc w:val="both"/>
              <w:rPr>
                <w:rFonts w:asciiTheme="majorHAnsi" w:eastAsiaTheme="minorEastAsia" w:hAnsiTheme="majorHAnsi" w:cstheme="majorHAnsi"/>
                <w:b/>
                <w:bCs/>
                <w:color w:val="auto"/>
                <w:lang w:eastAsia="zh-CN"/>
              </w:rPr>
            </w:pPr>
            <w:r w:rsidRPr="00551E56">
              <w:rPr>
                <w:rFonts w:asciiTheme="majorHAnsi" w:eastAsiaTheme="minorEastAsia" w:hAnsiTheme="majorHAnsi" w:cstheme="majorHAnsi"/>
                <w:b/>
                <w:bCs/>
                <w:color w:val="auto"/>
                <w:lang w:eastAsia="zh-CN"/>
              </w:rPr>
              <w:t>Students Services</w:t>
            </w:r>
          </w:p>
        </w:tc>
      </w:tr>
      <w:tr w:rsidR="00BF5D5F" w:rsidRPr="00C86F8F" w14:paraId="262B6F04" w14:textId="77777777" w:rsidTr="70C1D495">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FDD06AD" w14:textId="2C3764D7" w:rsidR="00BF5D5F" w:rsidRPr="00DD6E1B" w:rsidRDefault="00BF5D5F" w:rsidP="00C84500">
            <w:pPr>
              <w:pStyle w:val="Default"/>
              <w:jc w:val="both"/>
              <w:rPr>
                <w:rFonts w:asciiTheme="majorHAnsi" w:eastAsiaTheme="minorEastAsia" w:hAnsiTheme="majorHAnsi" w:cstheme="majorHAnsi"/>
                <w:b/>
                <w:bCs/>
                <w:color w:val="FFFFFF" w:themeColor="background1"/>
                <w:lang w:eastAsia="zh-CN"/>
              </w:rPr>
            </w:pPr>
            <w:r w:rsidRPr="00DD6E1B">
              <w:rPr>
                <w:rFonts w:asciiTheme="majorHAnsi" w:eastAsiaTheme="minorEastAsia" w:hAnsiTheme="majorHAnsi" w:cstheme="majorHAnsi"/>
                <w:b/>
                <w:bCs/>
                <w:color w:val="FFFFFF" w:themeColor="background1"/>
                <w:lang w:eastAsia="zh-CN"/>
              </w:rPr>
              <w:t xml:space="preserve">Reports </w:t>
            </w:r>
            <w:r w:rsidR="004A6BF1" w:rsidRPr="00DD6E1B">
              <w:rPr>
                <w:rFonts w:asciiTheme="majorHAnsi" w:eastAsiaTheme="minorEastAsia" w:hAnsiTheme="majorHAnsi" w:cstheme="majorHAnsi"/>
                <w:b/>
                <w:bCs/>
                <w:color w:val="FFFFFF" w:themeColor="background1"/>
                <w:lang w:eastAsia="zh-CN"/>
              </w:rPr>
              <w:t>t</w:t>
            </w:r>
            <w:r w:rsidRPr="00DD6E1B">
              <w:rPr>
                <w:rFonts w:asciiTheme="majorHAnsi" w:eastAsiaTheme="minorEastAsia" w:hAnsiTheme="majorHAnsi" w:cstheme="majorHAnsi"/>
                <w:b/>
                <w:bCs/>
                <w:color w:val="FFFFFF" w:themeColor="background1"/>
                <w:lang w:eastAsia="zh-CN"/>
              </w:rPr>
              <w:t>o</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3D55F882" w14:textId="275BC827" w:rsidR="00BF5D5F" w:rsidRPr="00551E56" w:rsidRDefault="00333D0F" w:rsidP="00C84500">
            <w:pPr>
              <w:pStyle w:val="Default"/>
              <w:jc w:val="both"/>
              <w:rPr>
                <w:rFonts w:asciiTheme="majorHAnsi" w:eastAsiaTheme="minorEastAsia" w:hAnsiTheme="majorHAnsi" w:cstheme="majorHAnsi"/>
                <w:b/>
                <w:bCs/>
                <w:color w:val="auto"/>
                <w:lang w:eastAsia="zh-CN"/>
              </w:rPr>
            </w:pPr>
            <w:r w:rsidRPr="00551E56">
              <w:rPr>
                <w:rFonts w:asciiTheme="majorHAnsi" w:eastAsiaTheme="minorEastAsia" w:hAnsiTheme="majorHAnsi" w:cstheme="majorHAnsi"/>
                <w:b/>
                <w:bCs/>
                <w:color w:val="auto"/>
                <w:lang w:eastAsia="zh-CN"/>
              </w:rPr>
              <w:t xml:space="preserve">Safeguarding &amp; Welfare Coordinator </w:t>
            </w:r>
          </w:p>
        </w:tc>
      </w:tr>
      <w:tr w:rsidR="00C16250" w:rsidRPr="00C86F8F" w14:paraId="13E85967" w14:textId="77777777" w:rsidTr="70C1D495">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281ED894" w14:textId="4FB6AF6D" w:rsidR="00C16250" w:rsidRPr="00DD6E1B" w:rsidRDefault="00C16250" w:rsidP="00C84500">
            <w:pPr>
              <w:pStyle w:val="Default"/>
              <w:jc w:val="both"/>
              <w:rPr>
                <w:rFonts w:asciiTheme="majorHAnsi" w:eastAsiaTheme="minorEastAsia" w:hAnsiTheme="majorHAnsi" w:cstheme="majorHAnsi"/>
                <w:b/>
                <w:bCs/>
                <w:color w:val="FFFFFF" w:themeColor="background1"/>
                <w:lang w:eastAsia="zh-CN"/>
              </w:rPr>
            </w:pPr>
            <w:r w:rsidRPr="00DD6E1B">
              <w:rPr>
                <w:rFonts w:asciiTheme="majorHAnsi" w:eastAsiaTheme="minorEastAsia" w:hAnsiTheme="majorHAnsi" w:cstheme="majorHAnsi"/>
                <w:b/>
                <w:bCs/>
                <w:color w:val="FFFFFF" w:themeColor="background1"/>
                <w:lang w:eastAsia="zh-CN"/>
              </w:rPr>
              <w:t>Contract</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42676707" w14:textId="43A75D76" w:rsidR="00C16250" w:rsidRPr="00551E56" w:rsidRDefault="00DD6E1B" w:rsidP="00C84500">
            <w:pPr>
              <w:pStyle w:val="Default"/>
              <w:jc w:val="both"/>
              <w:rPr>
                <w:rFonts w:asciiTheme="majorHAnsi" w:eastAsiaTheme="minorEastAsia" w:hAnsiTheme="majorHAnsi" w:cstheme="majorHAnsi"/>
                <w:b/>
                <w:bCs/>
                <w:color w:val="auto"/>
                <w:lang w:eastAsia="zh-CN"/>
              </w:rPr>
            </w:pPr>
            <w:r w:rsidRPr="00551E56">
              <w:rPr>
                <w:rFonts w:asciiTheme="majorHAnsi" w:eastAsiaTheme="minorEastAsia" w:hAnsiTheme="majorHAnsi" w:cstheme="majorHAnsi"/>
                <w:b/>
                <w:bCs/>
                <w:color w:val="auto"/>
                <w:lang w:eastAsia="zh-CN"/>
              </w:rPr>
              <w:t>Full time, Permanent</w:t>
            </w:r>
          </w:p>
        </w:tc>
      </w:tr>
      <w:tr w:rsidR="00071C2E" w:rsidRPr="00C86F8F" w14:paraId="016A323A" w14:textId="77777777" w:rsidTr="70C1D495">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995F33B" w14:textId="00C4A2D1" w:rsidR="00071C2E" w:rsidRPr="00DD6E1B" w:rsidRDefault="00071C2E" w:rsidP="00C84500">
            <w:pPr>
              <w:pStyle w:val="Default"/>
              <w:jc w:val="both"/>
              <w:rPr>
                <w:rFonts w:asciiTheme="majorHAnsi" w:eastAsiaTheme="minorEastAsia" w:hAnsiTheme="majorHAnsi" w:cstheme="majorHAnsi"/>
                <w:b/>
                <w:bCs/>
                <w:color w:val="FFFFFF" w:themeColor="background1"/>
                <w:lang w:eastAsia="zh-CN"/>
              </w:rPr>
            </w:pPr>
            <w:r>
              <w:rPr>
                <w:rFonts w:asciiTheme="majorHAnsi" w:eastAsiaTheme="minorEastAsia" w:hAnsiTheme="majorHAnsi" w:cstheme="majorHAnsi"/>
                <w:b/>
                <w:bCs/>
                <w:color w:val="FFFFFF" w:themeColor="background1"/>
                <w:lang w:eastAsia="zh-CN"/>
              </w:rPr>
              <w:t>Scale</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68A0F1D4" w14:textId="402A5012" w:rsidR="00071C2E" w:rsidRPr="00551E56" w:rsidRDefault="00071C2E" w:rsidP="00C84500">
            <w:pPr>
              <w:pStyle w:val="Default"/>
              <w:jc w:val="both"/>
              <w:rPr>
                <w:rFonts w:asciiTheme="majorHAnsi" w:eastAsiaTheme="minorEastAsia" w:hAnsiTheme="majorHAnsi" w:cstheme="majorHAnsi"/>
                <w:b/>
                <w:bCs/>
                <w:color w:val="auto"/>
                <w:lang w:eastAsia="zh-CN"/>
              </w:rPr>
            </w:pPr>
            <w:r>
              <w:rPr>
                <w:rFonts w:asciiTheme="majorHAnsi" w:eastAsiaTheme="minorEastAsia" w:hAnsiTheme="majorHAnsi" w:cstheme="majorHAnsi"/>
                <w:b/>
                <w:bCs/>
                <w:color w:val="auto"/>
                <w:lang w:eastAsia="zh-CN"/>
              </w:rPr>
              <w:t>Business Support</w:t>
            </w:r>
            <w:r w:rsidR="00BF0F75">
              <w:rPr>
                <w:rFonts w:asciiTheme="majorHAnsi" w:eastAsiaTheme="minorEastAsia" w:hAnsiTheme="majorHAnsi" w:cstheme="majorHAnsi"/>
                <w:b/>
                <w:bCs/>
                <w:color w:val="auto"/>
                <w:lang w:eastAsia="zh-CN"/>
              </w:rPr>
              <w:t xml:space="preserve"> </w:t>
            </w:r>
            <w:r w:rsidR="00E423AF">
              <w:rPr>
                <w:rFonts w:asciiTheme="majorHAnsi" w:eastAsiaTheme="minorEastAsia" w:hAnsiTheme="majorHAnsi" w:cstheme="majorHAnsi"/>
                <w:b/>
                <w:bCs/>
                <w:color w:val="auto"/>
                <w:lang w:eastAsia="zh-CN"/>
              </w:rPr>
              <w:t>Pay s</w:t>
            </w:r>
            <w:r w:rsidR="00BF0F75">
              <w:rPr>
                <w:rFonts w:asciiTheme="majorHAnsi" w:eastAsiaTheme="minorEastAsia" w:hAnsiTheme="majorHAnsi" w:cstheme="majorHAnsi"/>
                <w:b/>
                <w:bCs/>
                <w:color w:val="auto"/>
                <w:lang w:eastAsia="zh-CN"/>
              </w:rPr>
              <w:t xml:space="preserve">cale </w:t>
            </w:r>
            <w:r w:rsidR="0016360F">
              <w:rPr>
                <w:rFonts w:asciiTheme="majorHAnsi" w:eastAsiaTheme="minorEastAsia" w:hAnsiTheme="majorHAnsi" w:cstheme="majorHAnsi"/>
                <w:b/>
                <w:bCs/>
                <w:color w:val="auto"/>
                <w:lang w:eastAsia="zh-CN"/>
              </w:rPr>
              <w:t xml:space="preserve">(SO1) </w:t>
            </w:r>
            <w:r w:rsidR="00BF0F75">
              <w:rPr>
                <w:rFonts w:asciiTheme="majorHAnsi" w:eastAsiaTheme="minorEastAsia" w:hAnsiTheme="majorHAnsi" w:cstheme="majorHAnsi"/>
                <w:b/>
                <w:bCs/>
                <w:color w:val="auto"/>
                <w:lang w:eastAsia="zh-CN"/>
              </w:rPr>
              <w:t>Spine</w:t>
            </w:r>
            <w:r>
              <w:rPr>
                <w:rFonts w:asciiTheme="majorHAnsi" w:eastAsiaTheme="minorEastAsia" w:hAnsiTheme="majorHAnsi" w:cstheme="majorHAnsi"/>
                <w:b/>
                <w:bCs/>
                <w:color w:val="auto"/>
                <w:lang w:eastAsia="zh-CN"/>
              </w:rPr>
              <w:t xml:space="preserve"> </w:t>
            </w:r>
            <w:r w:rsidR="00BF0F75">
              <w:rPr>
                <w:rFonts w:asciiTheme="majorHAnsi" w:eastAsiaTheme="minorEastAsia" w:hAnsiTheme="majorHAnsi" w:cstheme="majorHAnsi"/>
                <w:b/>
                <w:bCs/>
                <w:color w:val="auto"/>
                <w:lang w:eastAsia="zh-CN"/>
              </w:rPr>
              <w:t>29 - 31</w:t>
            </w:r>
          </w:p>
        </w:tc>
      </w:tr>
      <w:tr w:rsidR="00052623" w:rsidRPr="00C86F8F" w14:paraId="542B7176" w14:textId="77777777" w:rsidTr="70C1D495">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6A3B3B4" w14:textId="31F44808" w:rsidR="00052623" w:rsidRPr="00DD6E1B" w:rsidRDefault="00052623" w:rsidP="00C84500">
            <w:pPr>
              <w:pStyle w:val="Default"/>
              <w:jc w:val="both"/>
              <w:rPr>
                <w:rFonts w:asciiTheme="majorHAnsi" w:eastAsiaTheme="minorEastAsia" w:hAnsiTheme="majorHAnsi" w:cstheme="majorHAnsi"/>
                <w:b/>
                <w:bCs/>
                <w:color w:val="FFFFFF" w:themeColor="background1"/>
                <w:lang w:eastAsia="zh-CN"/>
              </w:rPr>
            </w:pPr>
            <w:r w:rsidRPr="00DD6E1B">
              <w:rPr>
                <w:rFonts w:asciiTheme="majorHAnsi" w:eastAsiaTheme="minorEastAsia" w:hAnsiTheme="majorHAnsi" w:cstheme="majorHAnsi"/>
                <w:b/>
                <w:bCs/>
                <w:color w:val="FFFFFF" w:themeColor="background1"/>
                <w:lang w:eastAsia="zh-CN"/>
              </w:rPr>
              <w:t>Location</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6131F25B" w14:textId="4432B47C" w:rsidR="00052623" w:rsidRPr="00551E56" w:rsidRDefault="00DD6E1B" w:rsidP="000677BE">
            <w:pPr>
              <w:rPr>
                <w:rFonts w:asciiTheme="majorHAnsi" w:eastAsia="PMingLiU" w:hAnsiTheme="majorHAnsi" w:cstheme="majorHAnsi"/>
                <w:b/>
                <w:bCs/>
                <w:sz w:val="24"/>
                <w:szCs w:val="24"/>
              </w:rPr>
            </w:pPr>
            <w:r w:rsidRPr="00551E56">
              <w:rPr>
                <w:rFonts w:asciiTheme="majorHAnsi" w:eastAsia="PMingLiU" w:hAnsiTheme="majorHAnsi" w:cstheme="majorHAnsi"/>
                <w:b/>
                <w:bCs/>
                <w:sz w:val="24"/>
                <w:szCs w:val="24"/>
              </w:rPr>
              <w:t>East Ham and Stratford</w:t>
            </w:r>
            <w:r w:rsidR="00C82A8E">
              <w:rPr>
                <w:rFonts w:asciiTheme="majorHAnsi" w:eastAsia="PMingLiU" w:hAnsiTheme="majorHAnsi" w:cstheme="majorHAnsi"/>
                <w:b/>
                <w:bCs/>
                <w:sz w:val="24"/>
                <w:szCs w:val="24"/>
              </w:rPr>
              <w:t xml:space="preserve"> Campus</w:t>
            </w:r>
          </w:p>
        </w:tc>
      </w:tr>
    </w:tbl>
    <w:p w14:paraId="58CA81F7" w14:textId="59BF20E7" w:rsidR="00BF539D" w:rsidRPr="0016760B" w:rsidRDefault="00BF539D" w:rsidP="00BF539D">
      <w:pPr>
        <w:pStyle w:val="Default"/>
        <w:jc w:val="both"/>
        <w:rPr>
          <w:rFonts w:asciiTheme="majorHAnsi" w:eastAsiaTheme="minorEastAsia" w:hAnsiTheme="majorHAnsi" w:cstheme="majorHAnsi"/>
          <w:b/>
          <w:bCs/>
          <w:color w:val="FFFFFF" w:themeColor="background1"/>
          <w:sz w:val="28"/>
          <w:szCs w:val="28"/>
          <w:lang w:eastAsia="zh-CN"/>
        </w:rPr>
      </w:pPr>
    </w:p>
    <w:tbl>
      <w:tblPr>
        <w:tblStyle w:val="TableGrid"/>
        <w:tblW w:w="0" w:type="auto"/>
        <w:tblLook w:val="04A0" w:firstRow="1" w:lastRow="0" w:firstColumn="1" w:lastColumn="0" w:noHBand="0" w:noVBand="1"/>
      </w:tblPr>
      <w:tblGrid>
        <w:gridCol w:w="9350"/>
      </w:tblGrid>
      <w:tr w:rsidR="00BF539D" w:rsidRPr="00C86F8F" w14:paraId="5DBCBD02" w14:textId="77777777" w:rsidTr="00C84500">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6BE8D192" w14:textId="340095D9" w:rsidR="00BF539D" w:rsidRPr="00C86F8F" w:rsidRDefault="00BF539D" w:rsidP="00C84500">
            <w:pPr>
              <w:pStyle w:val="Default"/>
              <w:jc w:val="both"/>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Our Vision</w:t>
            </w:r>
            <w:r w:rsidR="00EF100E">
              <w:rPr>
                <w:rFonts w:asciiTheme="majorHAnsi" w:eastAsiaTheme="minorEastAsia" w:hAnsiTheme="majorHAnsi" w:cstheme="majorHAnsi"/>
                <w:b/>
                <w:bCs/>
                <w:color w:val="FFFFFF" w:themeColor="background1"/>
                <w:lang w:eastAsia="zh-CN"/>
              </w:rPr>
              <w:t xml:space="preserve"> &amp; Values</w:t>
            </w:r>
          </w:p>
        </w:tc>
      </w:tr>
    </w:tbl>
    <w:p w14:paraId="677A30B7" w14:textId="77777777" w:rsidR="00A152FD" w:rsidRDefault="00BF539D" w:rsidP="00BA0289">
      <w:pPr>
        <w:pStyle w:val="NormalWeb"/>
        <w:spacing w:before="0" w:beforeAutospacing="0" w:after="0" w:afterAutospacing="0"/>
        <w:rPr>
          <w:rFonts w:asciiTheme="majorHAnsi" w:eastAsiaTheme="minorEastAsia" w:hAnsiTheme="majorHAnsi" w:cstheme="majorHAnsi"/>
          <w:b/>
          <w:bCs/>
          <w:color w:val="FFFFFF" w:themeColor="background1"/>
          <w:lang w:eastAsia="zh-CN"/>
        </w:rPr>
      </w:pPr>
      <w:r w:rsidRPr="00BA0289">
        <w:rPr>
          <w:rFonts w:asciiTheme="majorHAnsi" w:eastAsiaTheme="minorEastAsia" w:hAnsiTheme="majorHAnsi" w:cstheme="majorHAnsi"/>
          <w:b/>
          <w:bCs/>
          <w:color w:val="FFFFFF" w:themeColor="background1"/>
          <w:lang w:eastAsia="zh-CN"/>
        </w:rPr>
        <w:t xml:space="preserve"> </w:t>
      </w:r>
    </w:p>
    <w:p w14:paraId="4E296651" w14:textId="4C0D0A61" w:rsidR="00BA0289" w:rsidRDefault="00BA0289" w:rsidP="00BA0289">
      <w:pPr>
        <w:pStyle w:val="NormalWeb"/>
        <w:spacing w:before="0" w:beforeAutospacing="0" w:after="0" w:afterAutospacing="0"/>
        <w:rPr>
          <w:rFonts w:asciiTheme="minorHAnsi" w:eastAsiaTheme="minorEastAsia" w:hAnsi="Calibri" w:cstheme="minorBidi"/>
          <w:b/>
          <w:bCs/>
          <w:i/>
          <w:iCs/>
          <w:color w:val="000000" w:themeColor="text1"/>
          <w:kern w:val="24"/>
        </w:rPr>
      </w:pPr>
      <w:r w:rsidRPr="00BA0289">
        <w:rPr>
          <w:rFonts w:asciiTheme="minorHAnsi" w:eastAsiaTheme="minorEastAsia" w:hAnsi="Calibri" w:cstheme="minorBidi"/>
          <w:b/>
          <w:bCs/>
          <w:i/>
          <w:iCs/>
          <w:color w:val="000000" w:themeColor="text1"/>
          <w:kern w:val="24"/>
        </w:rPr>
        <w:t xml:space="preserve">“To develop the skills, </w:t>
      </w:r>
      <w:r w:rsidR="00C82A8E" w:rsidRPr="00BA0289">
        <w:rPr>
          <w:rFonts w:asciiTheme="minorHAnsi" w:eastAsiaTheme="minorEastAsia" w:hAnsi="Calibri" w:cstheme="minorBidi"/>
          <w:b/>
          <w:bCs/>
          <w:i/>
          <w:iCs/>
          <w:color w:val="000000" w:themeColor="text1"/>
          <w:kern w:val="24"/>
        </w:rPr>
        <w:t>confidence,</w:t>
      </w:r>
      <w:r w:rsidRPr="00BA0289">
        <w:rPr>
          <w:rFonts w:asciiTheme="minorHAnsi" w:eastAsiaTheme="minorEastAsia" w:hAnsi="Calibri" w:cstheme="minorBidi"/>
          <w:b/>
          <w:bCs/>
          <w:i/>
          <w:iCs/>
          <w:color w:val="000000" w:themeColor="text1"/>
          <w:kern w:val="24"/>
        </w:rPr>
        <w:t xml:space="preserve"> and qualifications for local people to lead rich lives and build great </w:t>
      </w:r>
      <w:r w:rsidR="00C82A8E" w:rsidRPr="00BA0289">
        <w:rPr>
          <w:rFonts w:asciiTheme="minorHAnsi" w:eastAsiaTheme="minorEastAsia" w:hAnsi="Calibri" w:cstheme="minorBidi"/>
          <w:b/>
          <w:bCs/>
          <w:i/>
          <w:iCs/>
          <w:color w:val="000000" w:themeColor="text1"/>
          <w:kern w:val="24"/>
        </w:rPr>
        <w:t>careers</w:t>
      </w:r>
      <w:r w:rsidR="00C82A8E">
        <w:rPr>
          <w:rFonts w:asciiTheme="minorHAnsi" w:eastAsiaTheme="minorEastAsia" w:hAnsi="Calibri" w:cstheme="minorBidi"/>
          <w:b/>
          <w:bCs/>
          <w:i/>
          <w:iCs/>
          <w:color w:val="000000" w:themeColor="text1"/>
          <w:kern w:val="24"/>
        </w:rPr>
        <w:t>.</w:t>
      </w:r>
      <w:r w:rsidR="00C82A8E" w:rsidRPr="00BA0289">
        <w:rPr>
          <w:rFonts w:asciiTheme="minorHAnsi" w:eastAsiaTheme="minorEastAsia" w:hAnsi="Calibri" w:cstheme="minorBidi"/>
          <w:b/>
          <w:bCs/>
          <w:i/>
          <w:iCs/>
          <w:color w:val="000000" w:themeColor="text1"/>
          <w:kern w:val="24"/>
        </w:rPr>
        <w:t xml:space="preserve"> “</w:t>
      </w:r>
    </w:p>
    <w:p w14:paraId="7F71953B" w14:textId="77777777" w:rsidR="00051910" w:rsidRPr="00BA0289" w:rsidRDefault="00051910" w:rsidP="00BA0289">
      <w:pPr>
        <w:pStyle w:val="NormalWeb"/>
        <w:spacing w:before="0" w:beforeAutospacing="0" w:after="0" w:afterAutospacing="0"/>
      </w:pPr>
    </w:p>
    <w:p w14:paraId="345E8432" w14:textId="53278258" w:rsidR="00BF539D" w:rsidRPr="00051910" w:rsidRDefault="00051910" w:rsidP="00D6555E">
      <w:pPr>
        <w:pStyle w:val="Default"/>
        <w:jc w:val="center"/>
        <w:rPr>
          <w:rFonts w:asciiTheme="majorHAnsi" w:eastAsiaTheme="minorEastAsia" w:hAnsiTheme="majorHAnsi" w:cstheme="majorHAnsi"/>
          <w:b/>
          <w:bCs/>
          <w:color w:val="FFFFFF" w:themeColor="background1"/>
          <w:sz w:val="28"/>
          <w:szCs w:val="28"/>
          <w:lang w:eastAsia="zh-CN"/>
        </w:rPr>
      </w:pPr>
      <w:r>
        <w:rPr>
          <w:rFonts w:asciiTheme="majorHAnsi" w:eastAsiaTheme="minorEastAsia" w:hAnsiTheme="majorHAnsi" w:cstheme="majorHAnsi"/>
          <w:b/>
          <w:bCs/>
          <w:noProof/>
          <w:color w:val="FFFFFF" w:themeColor="background1"/>
          <w:sz w:val="28"/>
          <w:szCs w:val="28"/>
          <w:lang w:eastAsia="en-GB"/>
        </w:rPr>
        <w:drawing>
          <wp:inline distT="0" distB="0" distL="0" distR="0" wp14:anchorId="4790E453" wp14:editId="4CE00E1C">
            <wp:extent cx="5353050" cy="2341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2341245"/>
                    </a:xfrm>
                    <a:prstGeom prst="rect">
                      <a:avLst/>
                    </a:prstGeom>
                    <a:noFill/>
                  </pic:spPr>
                </pic:pic>
              </a:graphicData>
            </a:graphic>
          </wp:inline>
        </w:drawing>
      </w:r>
    </w:p>
    <w:p w14:paraId="1722BA13" w14:textId="77777777" w:rsidR="00122E2A" w:rsidRPr="00464A3A" w:rsidRDefault="00122E2A" w:rsidP="00122E2A">
      <w:pPr>
        <w:rPr>
          <w:rStyle w:val="wbzude"/>
          <w:rFonts w:cstheme="minorHAnsi"/>
          <w:b/>
          <w:bCs/>
          <w:color w:val="4472C4" w:themeColor="accent1"/>
          <w:sz w:val="22"/>
          <w:szCs w:val="22"/>
          <w:shd w:val="clear" w:color="auto" w:fill="FFFFFF"/>
        </w:rPr>
      </w:pPr>
      <w:r w:rsidRPr="00464A3A">
        <w:rPr>
          <w:rStyle w:val="wbzude"/>
          <w:rFonts w:cstheme="minorHAnsi"/>
          <w:b/>
          <w:bCs/>
          <w:color w:val="4472C4" w:themeColor="accent1"/>
          <w:sz w:val="22"/>
          <w:szCs w:val="22"/>
          <w:shd w:val="clear" w:color="auto" w:fill="FFFFFF"/>
        </w:rPr>
        <w:t>Safeguarding of Children and vulnerable adults</w:t>
      </w:r>
    </w:p>
    <w:p w14:paraId="2A493AC7" w14:textId="77777777" w:rsidR="00122E2A" w:rsidRPr="00464A3A" w:rsidRDefault="00122E2A" w:rsidP="00122E2A">
      <w:pPr>
        <w:rPr>
          <w:rStyle w:val="wbzude"/>
          <w:rFonts w:cstheme="minorHAnsi"/>
          <w:color w:val="202124"/>
          <w:sz w:val="22"/>
          <w:szCs w:val="22"/>
          <w:shd w:val="clear" w:color="auto" w:fill="FFFFFF"/>
        </w:rPr>
      </w:pPr>
      <w:r w:rsidRPr="00464A3A">
        <w:rPr>
          <w:rStyle w:val="wbzude"/>
          <w:rFonts w:cstheme="minorHAnsi"/>
          <w:color w:val="202124"/>
          <w:sz w:val="22"/>
          <w:szCs w:val="22"/>
          <w:shd w:val="clear" w:color="auto" w:fill="FFFFFF"/>
        </w:rPr>
        <w:t>Newham College is committed to safeguarding and promoting the welfare of our learners and young people.  We expect all staff to share this commitment.  As this role involves regulated activity, the successful applicant will be required to undertake an enhanced DBS check and additional pre-employment checks.</w:t>
      </w:r>
    </w:p>
    <w:p w14:paraId="5660AFE5" w14:textId="77777777" w:rsidR="00122E2A" w:rsidRPr="00464A3A" w:rsidRDefault="00122E2A" w:rsidP="00122E2A">
      <w:pPr>
        <w:pStyle w:val="Default"/>
        <w:jc w:val="both"/>
        <w:rPr>
          <w:rFonts w:asciiTheme="minorHAnsi" w:hAnsiTheme="minorHAnsi" w:cstheme="minorHAnsi"/>
          <w:color w:val="FFFFFF"/>
          <w:sz w:val="22"/>
          <w:szCs w:val="22"/>
          <w:lang w:eastAsia="zh-CN"/>
        </w:rPr>
      </w:pPr>
    </w:p>
    <w:p w14:paraId="5648C898" w14:textId="77777777" w:rsidR="00122E2A" w:rsidRPr="00464A3A" w:rsidRDefault="00122E2A" w:rsidP="00122E2A">
      <w:pPr>
        <w:rPr>
          <w:rStyle w:val="wbzude"/>
          <w:rFonts w:cstheme="minorHAnsi"/>
          <w:b/>
          <w:bCs/>
          <w:color w:val="4472C4" w:themeColor="accent1"/>
          <w:sz w:val="22"/>
          <w:szCs w:val="22"/>
          <w:shd w:val="clear" w:color="auto" w:fill="FFFFFF"/>
        </w:rPr>
      </w:pPr>
      <w:r w:rsidRPr="00464A3A">
        <w:rPr>
          <w:rStyle w:val="wbzude"/>
          <w:rFonts w:cstheme="minorHAnsi"/>
          <w:b/>
          <w:bCs/>
          <w:color w:val="4472C4" w:themeColor="accent1"/>
          <w:sz w:val="22"/>
          <w:szCs w:val="22"/>
          <w:shd w:val="clear" w:color="auto" w:fill="FFFFFF"/>
        </w:rPr>
        <w:t xml:space="preserve">Equality of Opportunity </w:t>
      </w:r>
    </w:p>
    <w:p w14:paraId="25D9484E" w14:textId="77777777" w:rsidR="00464A3A" w:rsidRDefault="00122E2A" w:rsidP="00122E2A">
      <w:pPr>
        <w:rPr>
          <w:rStyle w:val="wbzude"/>
          <w:rFonts w:cstheme="minorHAnsi"/>
          <w:color w:val="202124"/>
          <w:sz w:val="22"/>
          <w:szCs w:val="22"/>
          <w:shd w:val="clear" w:color="auto" w:fill="FFFFFF"/>
        </w:rPr>
      </w:pPr>
      <w:r w:rsidRPr="00464A3A">
        <w:rPr>
          <w:rStyle w:val="wbzude"/>
          <w:rFonts w:cstheme="minorHAnsi"/>
          <w:color w:val="202124"/>
          <w:sz w:val="22"/>
          <w:szCs w:val="22"/>
          <w:shd w:val="clear" w:color="auto" w:fill="FFFFFF"/>
        </w:rPr>
        <w:t xml:space="preserve">The College has a strong commitment to working toward the implementation of equality of opportunity in both service delivery and employment. The College’s mission and strategic objectives directly support this aim. All employees are required to actively support the development, dissemination implementation of this aim and related policies and programmes. </w:t>
      </w:r>
    </w:p>
    <w:p w14:paraId="75FDFBBC" w14:textId="18FC65C7" w:rsidR="00122E2A" w:rsidRPr="00464A3A" w:rsidRDefault="00122E2A" w:rsidP="00122E2A">
      <w:pPr>
        <w:rPr>
          <w:rStyle w:val="wbzude"/>
          <w:rFonts w:cstheme="minorHAnsi"/>
          <w:color w:val="202124"/>
          <w:sz w:val="22"/>
          <w:szCs w:val="22"/>
          <w:shd w:val="clear" w:color="auto" w:fill="FFFFFF"/>
        </w:rPr>
      </w:pPr>
      <w:r w:rsidRPr="00464A3A">
        <w:rPr>
          <w:rStyle w:val="wbzude"/>
          <w:rFonts w:cstheme="minorHAnsi"/>
          <w:color w:val="202124"/>
          <w:sz w:val="22"/>
          <w:szCs w:val="22"/>
          <w:shd w:val="clear" w:color="auto" w:fill="FFFFFF"/>
        </w:rPr>
        <w:t xml:space="preserve">We encourage and welcome applications from all individuals, regardless of age, disability, sex, sexual orientation, gender reassignment or identity, race, religion or belief and marriage and civil partnership. </w:t>
      </w:r>
    </w:p>
    <w:p w14:paraId="2D4F155B" w14:textId="0B9217BA" w:rsidR="00BF539D" w:rsidRPr="0016760B" w:rsidRDefault="00BF539D" w:rsidP="00BF539D">
      <w:pPr>
        <w:pStyle w:val="Default"/>
        <w:jc w:val="both"/>
        <w:rPr>
          <w:rFonts w:asciiTheme="majorHAnsi" w:eastAsiaTheme="minorEastAsia" w:hAnsiTheme="majorHAnsi" w:cstheme="majorHAnsi"/>
          <w:b/>
          <w:bCs/>
          <w:color w:val="FFFFFF" w:themeColor="background1"/>
          <w:sz w:val="28"/>
          <w:szCs w:val="28"/>
          <w:lang w:eastAsia="zh-CN"/>
        </w:rPr>
      </w:pPr>
    </w:p>
    <w:tbl>
      <w:tblPr>
        <w:tblStyle w:val="TableGrid"/>
        <w:tblW w:w="0" w:type="auto"/>
        <w:tblLook w:val="04A0" w:firstRow="1" w:lastRow="0" w:firstColumn="1" w:lastColumn="0" w:noHBand="0" w:noVBand="1"/>
      </w:tblPr>
      <w:tblGrid>
        <w:gridCol w:w="9350"/>
      </w:tblGrid>
      <w:tr w:rsidR="00731964" w:rsidRPr="00C86F8F" w14:paraId="12B395A0" w14:textId="77777777" w:rsidTr="00C84500">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53D44DA5" w14:textId="3E6AB390" w:rsidR="00731964" w:rsidRPr="00A152FD" w:rsidRDefault="00A152FD" w:rsidP="00C84500">
            <w:pPr>
              <w:pStyle w:val="Default"/>
              <w:jc w:val="both"/>
              <w:rPr>
                <w:rFonts w:asciiTheme="majorHAnsi" w:eastAsiaTheme="minorEastAsia" w:hAnsiTheme="majorHAnsi" w:cstheme="majorHAnsi"/>
                <w:b/>
                <w:bCs/>
                <w:color w:val="FFFFFF" w:themeColor="background1"/>
                <w:sz w:val="28"/>
                <w:szCs w:val="28"/>
                <w:lang w:eastAsia="zh-CN"/>
              </w:rPr>
            </w:pPr>
            <w:r>
              <w:rPr>
                <w:rFonts w:asciiTheme="majorHAnsi" w:eastAsiaTheme="minorEastAsia" w:hAnsiTheme="majorHAnsi" w:cstheme="majorHAnsi"/>
                <w:b/>
                <w:bCs/>
                <w:color w:val="FFFFFF" w:themeColor="background1"/>
                <w:sz w:val="28"/>
                <w:szCs w:val="28"/>
                <w:lang w:eastAsia="zh-CN"/>
              </w:rPr>
              <w:t xml:space="preserve">Job </w:t>
            </w:r>
            <w:r w:rsidR="00EE4DF5" w:rsidRPr="00A152FD">
              <w:rPr>
                <w:rFonts w:asciiTheme="majorHAnsi" w:eastAsiaTheme="minorEastAsia" w:hAnsiTheme="majorHAnsi" w:cstheme="majorHAnsi"/>
                <w:b/>
                <w:bCs/>
                <w:color w:val="FFFFFF" w:themeColor="background1"/>
                <w:sz w:val="28"/>
                <w:szCs w:val="28"/>
                <w:lang w:eastAsia="zh-CN"/>
              </w:rPr>
              <w:t>Purpose</w:t>
            </w:r>
            <w:r w:rsidR="00731964" w:rsidRPr="00A152FD">
              <w:rPr>
                <w:rFonts w:asciiTheme="majorHAnsi" w:eastAsiaTheme="minorEastAsia" w:hAnsiTheme="majorHAnsi" w:cstheme="majorHAnsi"/>
                <w:b/>
                <w:bCs/>
                <w:color w:val="FFFFFF" w:themeColor="background1"/>
                <w:sz w:val="28"/>
                <w:szCs w:val="28"/>
                <w:lang w:eastAsia="zh-CN"/>
              </w:rPr>
              <w:t xml:space="preserve"> </w:t>
            </w:r>
          </w:p>
        </w:tc>
      </w:tr>
    </w:tbl>
    <w:p w14:paraId="0E7FD712" w14:textId="77777777" w:rsidR="00731964" w:rsidRPr="00DD4E0B" w:rsidRDefault="00731964" w:rsidP="00731964">
      <w:pPr>
        <w:pStyle w:val="Default"/>
        <w:jc w:val="both"/>
        <w:rPr>
          <w:rFonts w:asciiTheme="majorHAnsi" w:eastAsiaTheme="minorEastAsia" w:hAnsiTheme="majorHAnsi" w:cstheme="majorHAnsi"/>
          <w:bCs/>
          <w:color w:val="FFFFFF" w:themeColor="background1"/>
          <w:sz w:val="16"/>
          <w:szCs w:val="16"/>
          <w:lang w:eastAsia="zh-CN"/>
        </w:rPr>
      </w:pPr>
      <w:r w:rsidRPr="0016760B">
        <w:rPr>
          <w:rFonts w:asciiTheme="majorHAnsi" w:eastAsiaTheme="minorEastAsia" w:hAnsiTheme="majorHAnsi" w:cstheme="majorHAnsi"/>
          <w:b/>
          <w:bCs/>
          <w:color w:val="FFFFFF" w:themeColor="background1"/>
          <w:sz w:val="28"/>
          <w:szCs w:val="28"/>
          <w:lang w:eastAsia="zh-CN"/>
        </w:rPr>
        <w:t xml:space="preserve"> </w:t>
      </w:r>
    </w:p>
    <w:p w14:paraId="48D64DF5" w14:textId="683A4E97" w:rsidR="00C519E9" w:rsidRPr="00A152FD" w:rsidRDefault="00C519E9" w:rsidP="00C519E9">
      <w:pPr>
        <w:rPr>
          <w:rFonts w:cstheme="minorHAnsi"/>
          <w:sz w:val="22"/>
          <w:szCs w:val="22"/>
        </w:rPr>
      </w:pPr>
      <w:r w:rsidRPr="00A152FD">
        <w:rPr>
          <w:rFonts w:cstheme="minorHAnsi"/>
          <w:sz w:val="22"/>
          <w:szCs w:val="22"/>
        </w:rPr>
        <w:t>Safeguarding &amp; Welfare Officers play a leading role in ensuring the personal development of students, through promoting awareness of their role in modern society and through the provision of appropriate personal support that aims to remove barriers to achievement and maximise potential. Their aim is to develop excellent attitudes to learning, supporting students to become self-confident and resilient and know that they have the potential to be a successful student which will have a strong, positive impact on their progress. They will work closely with the Student Services and Curriculum teams to maximise student engagement and success.</w:t>
      </w:r>
    </w:p>
    <w:p w14:paraId="60798EF0" w14:textId="77777777" w:rsidR="00C519E9" w:rsidRPr="00A152FD" w:rsidRDefault="00C519E9" w:rsidP="00C519E9">
      <w:pPr>
        <w:widowControl w:val="0"/>
        <w:tabs>
          <w:tab w:val="left" w:pos="7500"/>
        </w:tabs>
        <w:autoSpaceDE w:val="0"/>
        <w:autoSpaceDN w:val="0"/>
        <w:adjustRightInd w:val="0"/>
        <w:spacing w:before="120"/>
        <w:ind w:right="74"/>
        <w:rPr>
          <w:rFonts w:cstheme="minorHAnsi"/>
          <w:sz w:val="22"/>
          <w:szCs w:val="22"/>
        </w:rPr>
      </w:pPr>
      <w:r w:rsidRPr="00A152FD">
        <w:rPr>
          <w:rFonts w:cstheme="minorHAnsi"/>
          <w:spacing w:val="1"/>
          <w:sz w:val="22"/>
          <w:szCs w:val="22"/>
        </w:rPr>
        <w:t>The successful post holders will be expected to:</w:t>
      </w:r>
    </w:p>
    <w:p w14:paraId="2AE26009" w14:textId="77777777" w:rsidR="00C519E9" w:rsidRPr="00A152FD" w:rsidRDefault="00C519E9" w:rsidP="00C519E9">
      <w:pPr>
        <w:pStyle w:val="PlainText"/>
        <w:numPr>
          <w:ilvl w:val="0"/>
          <w:numId w:val="18"/>
        </w:numPr>
        <w:jc w:val="both"/>
        <w:rPr>
          <w:rFonts w:asciiTheme="minorHAnsi" w:hAnsiTheme="minorHAnsi" w:cstheme="minorHAnsi"/>
          <w:sz w:val="22"/>
          <w:szCs w:val="22"/>
        </w:rPr>
      </w:pPr>
      <w:r w:rsidRPr="00A152FD">
        <w:rPr>
          <w:rFonts w:asciiTheme="minorHAnsi" w:hAnsiTheme="minorHAnsi" w:cstheme="minorHAnsi"/>
          <w:sz w:val="22"/>
          <w:szCs w:val="22"/>
          <w:lang w:val="en-US" w:eastAsia="en-US"/>
        </w:rPr>
        <w:t xml:space="preserve">Liaise with curriculum teams to target and provide pastoral and welfare support, dealing with an allocated caseload of students needing extra support, so that students develop the confidence and resilience needed to succeed. </w:t>
      </w:r>
    </w:p>
    <w:p w14:paraId="498AFA9B" w14:textId="6AC0E5F9" w:rsidR="00C519E9" w:rsidRPr="00A152FD" w:rsidRDefault="00C519E9" w:rsidP="00C519E9">
      <w:pPr>
        <w:pStyle w:val="PlainText"/>
        <w:numPr>
          <w:ilvl w:val="0"/>
          <w:numId w:val="18"/>
        </w:numPr>
        <w:jc w:val="both"/>
        <w:rPr>
          <w:rFonts w:asciiTheme="minorHAnsi" w:hAnsiTheme="minorHAnsi" w:cstheme="minorHAnsi"/>
          <w:sz w:val="22"/>
          <w:szCs w:val="22"/>
        </w:rPr>
      </w:pPr>
      <w:r w:rsidRPr="00A152FD">
        <w:rPr>
          <w:rFonts w:asciiTheme="minorHAnsi" w:hAnsiTheme="minorHAnsi" w:cstheme="minorHAnsi"/>
          <w:sz w:val="22"/>
          <w:szCs w:val="22"/>
        </w:rPr>
        <w:t xml:space="preserve">Act as part of the safeguarding team through the identification of students at risk or those experiencing mental ill health, who would benefit from </w:t>
      </w:r>
      <w:r w:rsidR="00C82A8E" w:rsidRPr="00A152FD">
        <w:rPr>
          <w:rFonts w:asciiTheme="minorHAnsi" w:hAnsiTheme="minorHAnsi" w:cstheme="minorHAnsi"/>
          <w:sz w:val="22"/>
          <w:szCs w:val="22"/>
        </w:rPr>
        <w:t>support.</w:t>
      </w:r>
    </w:p>
    <w:p w14:paraId="73BCF521" w14:textId="3DC76C75" w:rsidR="00C519E9" w:rsidRPr="00A152FD" w:rsidRDefault="00C519E9" w:rsidP="00C519E9">
      <w:pPr>
        <w:pStyle w:val="PlainText"/>
        <w:numPr>
          <w:ilvl w:val="0"/>
          <w:numId w:val="18"/>
        </w:numPr>
        <w:jc w:val="both"/>
        <w:rPr>
          <w:rFonts w:asciiTheme="minorHAnsi" w:hAnsiTheme="minorHAnsi" w:cstheme="minorHAnsi"/>
          <w:sz w:val="22"/>
          <w:szCs w:val="22"/>
        </w:rPr>
      </w:pPr>
      <w:r w:rsidRPr="00A152FD">
        <w:rPr>
          <w:rFonts w:asciiTheme="minorHAnsi" w:hAnsiTheme="minorHAnsi" w:cstheme="minorHAnsi"/>
          <w:sz w:val="22"/>
          <w:szCs w:val="22"/>
          <w:lang w:val="en-US" w:eastAsia="en-US"/>
        </w:rPr>
        <w:t xml:space="preserve">Support the preparation of students for progression within and from the </w:t>
      </w:r>
      <w:r w:rsidR="00C82A8E" w:rsidRPr="00A152FD">
        <w:rPr>
          <w:rFonts w:asciiTheme="minorHAnsi" w:hAnsiTheme="minorHAnsi" w:cstheme="minorHAnsi"/>
          <w:sz w:val="22"/>
          <w:szCs w:val="22"/>
          <w:lang w:val="en-US" w:eastAsia="en-US"/>
        </w:rPr>
        <w:t>College.</w:t>
      </w:r>
    </w:p>
    <w:p w14:paraId="3314F79D" w14:textId="25EF2F53" w:rsidR="00C519E9" w:rsidRPr="00A152FD" w:rsidRDefault="00C519E9" w:rsidP="00C519E9">
      <w:pPr>
        <w:pStyle w:val="PlainText"/>
        <w:numPr>
          <w:ilvl w:val="0"/>
          <w:numId w:val="18"/>
        </w:numPr>
        <w:jc w:val="both"/>
        <w:rPr>
          <w:rFonts w:asciiTheme="minorHAnsi" w:hAnsiTheme="minorHAnsi" w:cstheme="minorHAnsi"/>
          <w:sz w:val="22"/>
          <w:szCs w:val="22"/>
        </w:rPr>
      </w:pPr>
      <w:r w:rsidRPr="00A152FD">
        <w:rPr>
          <w:rFonts w:asciiTheme="minorHAnsi" w:hAnsiTheme="minorHAnsi" w:cstheme="minorHAnsi"/>
          <w:sz w:val="22"/>
          <w:szCs w:val="22"/>
          <w:lang w:val="en-US" w:eastAsia="en-US"/>
        </w:rPr>
        <w:t xml:space="preserve">Contribute to the planning and delivery of enrichment activities and workshops so that students develop their understanding of citizenship, British Values, physical, emotional and mental health and the importance of personal, </w:t>
      </w:r>
      <w:r w:rsidRPr="00A152FD">
        <w:rPr>
          <w:rFonts w:asciiTheme="minorHAnsi" w:hAnsiTheme="minorHAnsi" w:cstheme="minorHAnsi"/>
          <w:sz w:val="22"/>
          <w:szCs w:val="22"/>
          <w:lang w:eastAsia="en-US"/>
        </w:rPr>
        <w:t>behavioural</w:t>
      </w:r>
      <w:r w:rsidRPr="00A152FD">
        <w:rPr>
          <w:rFonts w:asciiTheme="minorHAnsi" w:hAnsiTheme="minorHAnsi" w:cstheme="minorHAnsi"/>
          <w:sz w:val="22"/>
          <w:szCs w:val="22"/>
          <w:lang w:val="en-US" w:eastAsia="en-US"/>
        </w:rPr>
        <w:t xml:space="preserve"> and social </w:t>
      </w:r>
      <w:r w:rsidR="00C82A8E" w:rsidRPr="00A152FD">
        <w:rPr>
          <w:rFonts w:asciiTheme="minorHAnsi" w:hAnsiTheme="minorHAnsi" w:cstheme="minorHAnsi"/>
          <w:sz w:val="22"/>
          <w:szCs w:val="22"/>
          <w:lang w:val="en-US" w:eastAsia="en-US"/>
        </w:rPr>
        <w:t>skills.</w:t>
      </w:r>
    </w:p>
    <w:p w14:paraId="466C08FE" w14:textId="148B5B75" w:rsidR="00C519E9" w:rsidRPr="00A152FD" w:rsidRDefault="00C519E9" w:rsidP="00C519E9">
      <w:pPr>
        <w:pStyle w:val="PlainText"/>
        <w:numPr>
          <w:ilvl w:val="0"/>
          <w:numId w:val="18"/>
        </w:numPr>
        <w:jc w:val="both"/>
        <w:rPr>
          <w:rFonts w:asciiTheme="minorHAnsi" w:hAnsiTheme="minorHAnsi" w:cstheme="minorHAnsi"/>
          <w:sz w:val="22"/>
          <w:szCs w:val="22"/>
        </w:rPr>
      </w:pPr>
      <w:r w:rsidRPr="00A152FD">
        <w:rPr>
          <w:rFonts w:asciiTheme="minorHAnsi" w:hAnsiTheme="minorHAnsi" w:cstheme="minorHAnsi"/>
          <w:sz w:val="22"/>
          <w:szCs w:val="22"/>
          <w:lang w:val="en-US" w:eastAsia="en-US"/>
        </w:rPr>
        <w:t xml:space="preserve">Encourage student participation in wider College life, including enrichment and social action, equipping them with the skills and attributes needed in modern </w:t>
      </w:r>
      <w:r w:rsidR="00C82A8E" w:rsidRPr="00A152FD">
        <w:rPr>
          <w:rFonts w:asciiTheme="minorHAnsi" w:hAnsiTheme="minorHAnsi" w:cstheme="minorHAnsi"/>
          <w:sz w:val="22"/>
          <w:szCs w:val="22"/>
          <w:lang w:val="en-US" w:eastAsia="en-US"/>
        </w:rPr>
        <w:t>society.</w:t>
      </w:r>
    </w:p>
    <w:p w14:paraId="39A1D2A3" w14:textId="77777777" w:rsidR="00C519E9" w:rsidRPr="00A152FD" w:rsidRDefault="00C519E9" w:rsidP="00C519E9">
      <w:pPr>
        <w:rPr>
          <w:rFonts w:cstheme="minorHAnsi"/>
          <w:sz w:val="22"/>
          <w:szCs w:val="22"/>
        </w:rPr>
      </w:pPr>
    </w:p>
    <w:tbl>
      <w:tblPr>
        <w:tblStyle w:val="TableGrid"/>
        <w:tblW w:w="0" w:type="auto"/>
        <w:tblLook w:val="04A0" w:firstRow="1" w:lastRow="0" w:firstColumn="1" w:lastColumn="0" w:noHBand="0" w:noVBand="1"/>
      </w:tblPr>
      <w:tblGrid>
        <w:gridCol w:w="9350"/>
      </w:tblGrid>
      <w:tr w:rsidR="004E6ADA" w:rsidRPr="00A152FD" w14:paraId="227E1FBD" w14:textId="77777777" w:rsidTr="00C84500">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4166DECC" w14:textId="2A8E02F5" w:rsidR="004E6ADA" w:rsidRPr="00A152FD" w:rsidRDefault="00694D79" w:rsidP="00C84500">
            <w:pPr>
              <w:pStyle w:val="Default"/>
              <w:jc w:val="both"/>
              <w:rPr>
                <w:rFonts w:asciiTheme="minorHAnsi" w:eastAsiaTheme="minorEastAsia" w:hAnsiTheme="minorHAnsi" w:cstheme="minorHAnsi"/>
                <w:b/>
                <w:bCs/>
                <w:color w:val="FFFFFF" w:themeColor="background1"/>
                <w:sz w:val="28"/>
                <w:szCs w:val="28"/>
                <w:lang w:eastAsia="zh-CN"/>
              </w:rPr>
            </w:pPr>
            <w:bookmarkStart w:id="1" w:name="_Hlk88587780"/>
            <w:r w:rsidRPr="00A152FD">
              <w:rPr>
                <w:rFonts w:asciiTheme="minorHAnsi" w:eastAsiaTheme="minorEastAsia" w:hAnsiTheme="minorHAnsi" w:cstheme="minorHAnsi"/>
                <w:b/>
                <w:bCs/>
                <w:color w:val="FFFFFF" w:themeColor="background1"/>
                <w:sz w:val="28"/>
                <w:szCs w:val="28"/>
                <w:lang w:eastAsia="zh-CN"/>
              </w:rPr>
              <w:t xml:space="preserve">Key </w:t>
            </w:r>
            <w:r w:rsidR="001E1E98" w:rsidRPr="00A152FD">
              <w:rPr>
                <w:rFonts w:asciiTheme="minorHAnsi" w:eastAsiaTheme="minorEastAsia" w:hAnsiTheme="minorHAnsi" w:cstheme="minorHAnsi"/>
                <w:b/>
                <w:bCs/>
                <w:color w:val="FFFFFF" w:themeColor="background1"/>
                <w:sz w:val="28"/>
                <w:szCs w:val="28"/>
                <w:lang w:eastAsia="zh-CN"/>
              </w:rPr>
              <w:t>d</w:t>
            </w:r>
            <w:r w:rsidR="004E6ADA" w:rsidRPr="00A152FD">
              <w:rPr>
                <w:rFonts w:asciiTheme="minorHAnsi" w:eastAsiaTheme="minorEastAsia" w:hAnsiTheme="minorHAnsi" w:cstheme="minorHAnsi"/>
                <w:b/>
                <w:bCs/>
                <w:color w:val="FFFFFF" w:themeColor="background1"/>
                <w:sz w:val="28"/>
                <w:szCs w:val="28"/>
                <w:lang w:eastAsia="zh-CN"/>
              </w:rPr>
              <w:t xml:space="preserve">uties and </w:t>
            </w:r>
            <w:r w:rsidR="001E1E98" w:rsidRPr="00A152FD">
              <w:rPr>
                <w:rFonts w:asciiTheme="minorHAnsi" w:eastAsiaTheme="minorEastAsia" w:hAnsiTheme="minorHAnsi" w:cstheme="minorHAnsi"/>
                <w:b/>
                <w:bCs/>
                <w:color w:val="FFFFFF" w:themeColor="background1"/>
                <w:sz w:val="28"/>
                <w:szCs w:val="28"/>
                <w:lang w:eastAsia="zh-CN"/>
              </w:rPr>
              <w:t>r</w:t>
            </w:r>
            <w:r w:rsidR="00A305E4" w:rsidRPr="00A152FD">
              <w:rPr>
                <w:rFonts w:asciiTheme="minorHAnsi" w:eastAsiaTheme="minorEastAsia" w:hAnsiTheme="minorHAnsi" w:cstheme="minorHAnsi"/>
                <w:b/>
                <w:bCs/>
                <w:color w:val="FFFFFF" w:themeColor="background1"/>
                <w:sz w:val="28"/>
                <w:szCs w:val="28"/>
                <w:lang w:eastAsia="zh-CN"/>
              </w:rPr>
              <w:t>esponsibilities</w:t>
            </w:r>
            <w:r w:rsidR="00C03738" w:rsidRPr="00A152FD">
              <w:rPr>
                <w:rFonts w:asciiTheme="minorHAnsi" w:eastAsiaTheme="minorEastAsia" w:hAnsiTheme="minorHAnsi" w:cstheme="minorHAnsi"/>
                <w:b/>
                <w:bCs/>
                <w:color w:val="FFFFFF" w:themeColor="background1"/>
                <w:sz w:val="28"/>
                <w:szCs w:val="28"/>
                <w:lang w:eastAsia="zh-CN"/>
              </w:rPr>
              <w:t xml:space="preserve"> of </w:t>
            </w:r>
            <w:r w:rsidR="00E44DB7" w:rsidRPr="00A152FD">
              <w:rPr>
                <w:rFonts w:asciiTheme="minorHAnsi" w:eastAsiaTheme="minorEastAsia" w:hAnsiTheme="minorHAnsi" w:cstheme="minorHAnsi"/>
                <w:b/>
                <w:bCs/>
                <w:color w:val="FFFFFF" w:themeColor="background1"/>
                <w:sz w:val="28"/>
                <w:szCs w:val="28"/>
                <w:lang w:eastAsia="zh-CN"/>
              </w:rPr>
              <w:t xml:space="preserve">the </w:t>
            </w:r>
            <w:r w:rsidR="00114D25" w:rsidRPr="00A152FD">
              <w:rPr>
                <w:rFonts w:asciiTheme="minorHAnsi" w:eastAsiaTheme="minorEastAsia" w:hAnsiTheme="minorHAnsi" w:cstheme="minorHAnsi"/>
                <w:b/>
                <w:bCs/>
                <w:color w:val="FFFFFF" w:themeColor="background1"/>
                <w:sz w:val="28"/>
                <w:szCs w:val="28"/>
                <w:lang w:eastAsia="zh-CN"/>
              </w:rPr>
              <w:t>post</w:t>
            </w:r>
          </w:p>
        </w:tc>
      </w:tr>
    </w:tbl>
    <w:p w14:paraId="36074FEF" w14:textId="1D3B9A32" w:rsidR="002B2358" w:rsidRPr="00A152FD" w:rsidRDefault="004E6ADA" w:rsidP="007A5087">
      <w:pPr>
        <w:pStyle w:val="Default"/>
        <w:jc w:val="both"/>
        <w:rPr>
          <w:rFonts w:asciiTheme="minorHAnsi" w:eastAsia="Times New Roman" w:hAnsiTheme="minorHAnsi" w:cstheme="minorHAnsi"/>
          <w:sz w:val="22"/>
          <w:szCs w:val="22"/>
        </w:rPr>
      </w:pPr>
      <w:r w:rsidRPr="00A152FD">
        <w:rPr>
          <w:rFonts w:asciiTheme="minorHAnsi" w:eastAsiaTheme="minorEastAsia" w:hAnsiTheme="minorHAnsi" w:cstheme="minorHAnsi"/>
          <w:b/>
          <w:bCs/>
          <w:color w:val="FFFFFF" w:themeColor="background1"/>
          <w:sz w:val="22"/>
          <w:szCs w:val="22"/>
          <w:lang w:eastAsia="zh-CN"/>
        </w:rPr>
        <w:t xml:space="preserve"> </w:t>
      </w:r>
    </w:p>
    <w:bookmarkEnd w:id="1"/>
    <w:p w14:paraId="1715363B" w14:textId="77777777" w:rsidR="00EB7169" w:rsidRPr="00A152FD" w:rsidRDefault="00EB7169" w:rsidP="00EB7169">
      <w:pPr>
        <w:autoSpaceDE w:val="0"/>
        <w:autoSpaceDN w:val="0"/>
        <w:adjustRightInd w:val="0"/>
        <w:rPr>
          <w:rFonts w:cstheme="minorHAnsi"/>
          <w:b/>
          <w:bCs/>
          <w:sz w:val="22"/>
          <w:szCs w:val="22"/>
        </w:rPr>
      </w:pPr>
      <w:r w:rsidRPr="00A152FD">
        <w:rPr>
          <w:rFonts w:cstheme="minorHAnsi"/>
          <w:b/>
          <w:bCs/>
          <w:sz w:val="22"/>
          <w:szCs w:val="22"/>
        </w:rPr>
        <w:t>These duties are not exhaustive or exclusive. The duties may be varied provided that any other duties are appropriate to the grading level of the post.</w:t>
      </w:r>
    </w:p>
    <w:p w14:paraId="23CE44A3" w14:textId="77777777" w:rsidR="00EB7169" w:rsidRPr="00A152FD" w:rsidRDefault="00EB7169" w:rsidP="00EB7169">
      <w:pPr>
        <w:autoSpaceDE w:val="0"/>
        <w:autoSpaceDN w:val="0"/>
        <w:adjustRightInd w:val="0"/>
        <w:rPr>
          <w:rFonts w:cstheme="minorHAnsi"/>
          <w:b/>
          <w:bCs/>
          <w:sz w:val="22"/>
          <w:szCs w:val="22"/>
        </w:rPr>
      </w:pPr>
    </w:p>
    <w:p w14:paraId="3B2BEB78" w14:textId="77777777" w:rsidR="00EB7169" w:rsidRPr="00A152FD" w:rsidRDefault="00EB7169" w:rsidP="00EB7169">
      <w:pPr>
        <w:pStyle w:val="Tabletextbullet"/>
        <w:numPr>
          <w:ilvl w:val="0"/>
          <w:numId w:val="20"/>
        </w:numPr>
        <w:contextualSpacing w:val="0"/>
        <w:jc w:val="both"/>
        <w:rPr>
          <w:rFonts w:asciiTheme="minorHAnsi" w:hAnsiTheme="minorHAnsi" w:cstheme="minorHAnsi"/>
          <w:szCs w:val="22"/>
        </w:rPr>
      </w:pPr>
      <w:r w:rsidRPr="00A152FD">
        <w:rPr>
          <w:rFonts w:asciiTheme="minorHAnsi" w:hAnsiTheme="minorHAnsi" w:cstheme="minorHAnsi"/>
          <w:szCs w:val="22"/>
        </w:rPr>
        <w:t>Work with an allocated caseload of students, as determined through self-disclosure of health or social need or through referral by curriculum staff, to identify potential barriers to achievement and work with the students to address these and develop the confidence and resilience needed to succeed.</w:t>
      </w:r>
    </w:p>
    <w:p w14:paraId="1EF534A9" w14:textId="3A7FE7A2" w:rsidR="00EB7169" w:rsidRPr="00A152FD" w:rsidRDefault="00EB7169" w:rsidP="00EB7169">
      <w:pPr>
        <w:pStyle w:val="Bulletsspaced"/>
        <w:rPr>
          <w:rFonts w:asciiTheme="minorHAnsi" w:hAnsiTheme="minorHAnsi" w:cstheme="minorHAnsi"/>
        </w:rPr>
      </w:pPr>
      <w:r w:rsidRPr="00A152FD">
        <w:rPr>
          <w:rFonts w:asciiTheme="minorHAnsi" w:hAnsiTheme="minorHAnsi" w:cstheme="minorHAnsi"/>
        </w:rPr>
        <w:t xml:space="preserve">   To be a named member of the safeguarding team and hold a key responsibility for the safeguarding of students, reporting safeguarding concerns in accordance with </w:t>
      </w:r>
      <w:r w:rsidR="00C82A8E" w:rsidRPr="00A152FD">
        <w:rPr>
          <w:rFonts w:asciiTheme="minorHAnsi" w:hAnsiTheme="minorHAnsi" w:cstheme="minorHAnsi"/>
        </w:rPr>
        <w:t>college</w:t>
      </w:r>
      <w:r w:rsidRPr="00A152FD">
        <w:rPr>
          <w:rFonts w:asciiTheme="minorHAnsi" w:hAnsiTheme="minorHAnsi" w:cstheme="minorHAnsi"/>
        </w:rPr>
        <w:t xml:space="preserve"> policy</w:t>
      </w:r>
      <w:r w:rsidR="000D34A3">
        <w:rPr>
          <w:rFonts w:asciiTheme="minorHAnsi" w:hAnsiTheme="minorHAnsi" w:cstheme="minorHAnsi"/>
        </w:rPr>
        <w:t xml:space="preserve"> and national legislation and guidance</w:t>
      </w:r>
      <w:r w:rsidRPr="00A152FD">
        <w:rPr>
          <w:rFonts w:asciiTheme="minorHAnsi" w:hAnsiTheme="minorHAnsi" w:cstheme="minorHAnsi"/>
        </w:rPr>
        <w:t>.</w:t>
      </w:r>
    </w:p>
    <w:p w14:paraId="3FF1F79C" w14:textId="3FF5E839" w:rsidR="00EB7169" w:rsidRPr="00A152FD" w:rsidRDefault="00EB7169" w:rsidP="00EB7169">
      <w:pPr>
        <w:pStyle w:val="Bulletsspaced"/>
        <w:rPr>
          <w:rFonts w:asciiTheme="minorHAnsi" w:hAnsiTheme="minorHAnsi" w:cstheme="minorHAnsi"/>
        </w:rPr>
      </w:pPr>
      <w:r w:rsidRPr="00A152FD">
        <w:rPr>
          <w:rFonts w:asciiTheme="minorHAnsi" w:hAnsiTheme="minorHAnsi" w:cstheme="minorHAnsi"/>
        </w:rPr>
        <w:t xml:space="preserve">   Work with the</w:t>
      </w:r>
      <w:r w:rsidR="000D34A3">
        <w:rPr>
          <w:rFonts w:asciiTheme="minorHAnsi" w:hAnsiTheme="minorHAnsi" w:cstheme="minorHAnsi"/>
        </w:rPr>
        <w:t xml:space="preserve"> </w:t>
      </w:r>
      <w:r w:rsidRPr="00A152FD">
        <w:rPr>
          <w:rFonts w:asciiTheme="minorHAnsi" w:hAnsiTheme="minorHAnsi" w:cstheme="minorHAnsi"/>
        </w:rPr>
        <w:t xml:space="preserve">Safeguarding </w:t>
      </w:r>
      <w:r w:rsidR="000D34A3">
        <w:rPr>
          <w:rFonts w:asciiTheme="minorHAnsi" w:hAnsiTheme="minorHAnsi" w:cstheme="minorHAnsi"/>
        </w:rPr>
        <w:t>and Welfare Coordinator and Head of Student Experience (DSL)</w:t>
      </w:r>
      <w:r w:rsidRPr="00A152FD">
        <w:rPr>
          <w:rFonts w:asciiTheme="minorHAnsi" w:hAnsiTheme="minorHAnsi" w:cstheme="minorHAnsi"/>
        </w:rPr>
        <w:t xml:space="preserve"> to raise awareness and deliver training regarding safeguarding themes and topics to staff and students, update information on posters, VLE and website.</w:t>
      </w:r>
    </w:p>
    <w:p w14:paraId="40B4E8B3" w14:textId="77777777" w:rsidR="00EB7169" w:rsidRPr="00A152FD" w:rsidRDefault="00EB7169" w:rsidP="00EB7169">
      <w:pPr>
        <w:pStyle w:val="Bulletsspaced"/>
        <w:rPr>
          <w:rFonts w:asciiTheme="minorHAnsi" w:hAnsiTheme="minorHAnsi" w:cstheme="minorHAnsi"/>
        </w:rPr>
      </w:pPr>
      <w:r w:rsidRPr="00A152FD">
        <w:rPr>
          <w:rFonts w:asciiTheme="minorHAnsi" w:hAnsiTheme="minorHAnsi" w:cstheme="minorHAnsi"/>
        </w:rPr>
        <w:t xml:space="preserve">   Work with students in groups and one to ones so that they understand the skills and qualities that will support them making progress with their life goals and how action planning, their education </w:t>
      </w:r>
      <w:r w:rsidRPr="00A152FD">
        <w:rPr>
          <w:rFonts w:asciiTheme="minorHAnsi" w:hAnsiTheme="minorHAnsi" w:cstheme="minorHAnsi"/>
        </w:rPr>
        <w:lastRenderedPageBreak/>
        <w:t xml:space="preserve">and training, can equip them with the behaviours and attitudes necessary for employability and success in the future. </w:t>
      </w:r>
    </w:p>
    <w:p w14:paraId="774FEA60" w14:textId="77777777" w:rsidR="00EB7169" w:rsidRPr="00A152FD" w:rsidRDefault="00EB7169" w:rsidP="00EB7169">
      <w:pPr>
        <w:rPr>
          <w:rFonts w:cstheme="minorHAnsi"/>
          <w:color w:val="000000"/>
          <w:sz w:val="22"/>
          <w:szCs w:val="22"/>
        </w:rPr>
      </w:pPr>
    </w:p>
    <w:p w14:paraId="4FDF4C6D" w14:textId="5D9A3AA0" w:rsidR="00EB7169" w:rsidRPr="00A152FD" w:rsidRDefault="00EB7169" w:rsidP="00EB7169">
      <w:pPr>
        <w:pStyle w:val="ListParagraph"/>
        <w:numPr>
          <w:ilvl w:val="0"/>
          <w:numId w:val="20"/>
        </w:numPr>
        <w:spacing w:after="200" w:line="276" w:lineRule="auto"/>
        <w:rPr>
          <w:rFonts w:cstheme="minorHAnsi"/>
          <w:color w:val="000000"/>
          <w:sz w:val="22"/>
          <w:szCs w:val="22"/>
        </w:rPr>
      </w:pPr>
      <w:r w:rsidRPr="00A152FD">
        <w:rPr>
          <w:rFonts w:cstheme="minorHAnsi"/>
          <w:color w:val="000000"/>
          <w:sz w:val="22"/>
          <w:szCs w:val="22"/>
        </w:rPr>
        <w:t xml:space="preserve">Work with these students to develop, implement and monitor support strategies, referring students to both internal and external support agencies </w:t>
      </w:r>
      <w:r w:rsidR="000D34A3">
        <w:rPr>
          <w:rFonts w:cstheme="minorHAnsi"/>
          <w:color w:val="000000"/>
          <w:sz w:val="22"/>
          <w:szCs w:val="22"/>
        </w:rPr>
        <w:t xml:space="preserve">and online platforms </w:t>
      </w:r>
      <w:r w:rsidRPr="00A152FD">
        <w:rPr>
          <w:rFonts w:cstheme="minorHAnsi"/>
          <w:color w:val="000000"/>
          <w:sz w:val="22"/>
          <w:szCs w:val="22"/>
        </w:rPr>
        <w:t xml:space="preserve">where appropriate. </w:t>
      </w:r>
    </w:p>
    <w:p w14:paraId="4483CCA3" w14:textId="0166C413" w:rsidR="00EB7169" w:rsidRPr="00A152FD" w:rsidRDefault="00EB7169" w:rsidP="00EB7169">
      <w:pPr>
        <w:pStyle w:val="Tabletextbullet"/>
        <w:numPr>
          <w:ilvl w:val="0"/>
          <w:numId w:val="20"/>
        </w:numPr>
        <w:contextualSpacing w:val="0"/>
        <w:jc w:val="both"/>
        <w:rPr>
          <w:rFonts w:asciiTheme="minorHAnsi" w:hAnsiTheme="minorHAnsi" w:cstheme="minorHAnsi"/>
          <w:szCs w:val="22"/>
        </w:rPr>
      </w:pPr>
      <w:r w:rsidRPr="00A152FD">
        <w:rPr>
          <w:rFonts w:asciiTheme="minorHAnsi" w:hAnsiTheme="minorHAnsi" w:cstheme="minorHAnsi"/>
          <w:szCs w:val="22"/>
        </w:rPr>
        <w:t xml:space="preserve">Contribute to the delivery and implementation of enrichment activities that allow all students to explore personal, </w:t>
      </w:r>
      <w:r w:rsidR="00C82A8E" w:rsidRPr="00A152FD">
        <w:rPr>
          <w:rFonts w:asciiTheme="minorHAnsi" w:hAnsiTheme="minorHAnsi" w:cstheme="minorHAnsi"/>
          <w:szCs w:val="22"/>
        </w:rPr>
        <w:t>social,</w:t>
      </w:r>
      <w:r w:rsidRPr="00A152FD">
        <w:rPr>
          <w:rFonts w:asciiTheme="minorHAnsi" w:hAnsiTheme="minorHAnsi" w:cstheme="minorHAnsi"/>
          <w:szCs w:val="22"/>
        </w:rPr>
        <w:t xml:space="preserve"> and ethical issues and take an active part in life in wider society, whilst promoting British and college values.</w:t>
      </w:r>
    </w:p>
    <w:p w14:paraId="0F4E574B" w14:textId="77777777" w:rsidR="00EB7169" w:rsidRPr="00A152FD" w:rsidRDefault="00EB7169" w:rsidP="00EB7169">
      <w:pPr>
        <w:pStyle w:val="Tabletextbullet"/>
        <w:numPr>
          <w:ilvl w:val="0"/>
          <w:numId w:val="0"/>
        </w:numPr>
        <w:ind w:left="360"/>
        <w:contextualSpacing w:val="0"/>
        <w:jc w:val="both"/>
        <w:rPr>
          <w:rFonts w:asciiTheme="minorHAnsi" w:hAnsiTheme="minorHAnsi" w:cstheme="minorHAnsi"/>
          <w:szCs w:val="22"/>
        </w:rPr>
      </w:pPr>
    </w:p>
    <w:p w14:paraId="4B779610" w14:textId="77777777" w:rsidR="00EB7169" w:rsidRPr="00A152FD" w:rsidRDefault="00EB7169" w:rsidP="00EB7169">
      <w:pPr>
        <w:pStyle w:val="Tabletextbullet"/>
        <w:numPr>
          <w:ilvl w:val="0"/>
          <w:numId w:val="20"/>
        </w:numPr>
        <w:contextualSpacing w:val="0"/>
        <w:jc w:val="both"/>
        <w:rPr>
          <w:rFonts w:asciiTheme="minorHAnsi" w:hAnsiTheme="minorHAnsi" w:cstheme="minorHAnsi"/>
          <w:szCs w:val="22"/>
        </w:rPr>
      </w:pPr>
      <w:r w:rsidRPr="00A152FD">
        <w:rPr>
          <w:rFonts w:asciiTheme="minorHAnsi" w:hAnsiTheme="minorHAnsi" w:cstheme="minorHAnsi"/>
          <w:szCs w:val="22"/>
        </w:rPr>
        <w:t>Help students to comply with college guidelines for behaviour and conduct and to help students manage their own behaviour in the College.</w:t>
      </w:r>
    </w:p>
    <w:p w14:paraId="45C4B808" w14:textId="77777777" w:rsidR="00EB7169" w:rsidRPr="00A152FD" w:rsidRDefault="00EB7169" w:rsidP="00EB7169">
      <w:pPr>
        <w:pStyle w:val="Tabletextbullet"/>
        <w:numPr>
          <w:ilvl w:val="0"/>
          <w:numId w:val="0"/>
        </w:numPr>
        <w:contextualSpacing w:val="0"/>
        <w:jc w:val="both"/>
        <w:rPr>
          <w:rFonts w:asciiTheme="minorHAnsi" w:hAnsiTheme="minorHAnsi" w:cstheme="minorHAnsi"/>
          <w:szCs w:val="22"/>
        </w:rPr>
      </w:pPr>
    </w:p>
    <w:p w14:paraId="26D4EB0B" w14:textId="77777777" w:rsidR="00EB7169" w:rsidRPr="00A152FD" w:rsidRDefault="00EB7169" w:rsidP="00EB7169">
      <w:pPr>
        <w:pStyle w:val="Tabletextbullet"/>
        <w:numPr>
          <w:ilvl w:val="0"/>
          <w:numId w:val="20"/>
        </w:numPr>
        <w:contextualSpacing w:val="0"/>
        <w:jc w:val="both"/>
        <w:rPr>
          <w:rFonts w:asciiTheme="minorHAnsi" w:hAnsiTheme="minorHAnsi" w:cstheme="minorHAnsi"/>
          <w:szCs w:val="22"/>
        </w:rPr>
      </w:pPr>
      <w:r w:rsidRPr="00A152FD">
        <w:rPr>
          <w:rFonts w:asciiTheme="minorHAnsi" w:hAnsiTheme="minorHAnsi" w:cstheme="minorHAnsi"/>
          <w:szCs w:val="22"/>
        </w:rPr>
        <w:t>Ensure students receiving support or intervention from student services are allocated with the correct risk indicators on the safeguarding systems.</w:t>
      </w:r>
    </w:p>
    <w:p w14:paraId="5149BA32" w14:textId="77777777" w:rsidR="00EB7169" w:rsidRPr="00A152FD" w:rsidRDefault="00EB7169" w:rsidP="00EB7169">
      <w:pPr>
        <w:pStyle w:val="Tabletextbullet"/>
        <w:numPr>
          <w:ilvl w:val="0"/>
          <w:numId w:val="0"/>
        </w:numPr>
        <w:contextualSpacing w:val="0"/>
        <w:jc w:val="both"/>
        <w:rPr>
          <w:rFonts w:asciiTheme="minorHAnsi" w:hAnsiTheme="minorHAnsi" w:cstheme="minorHAnsi"/>
          <w:szCs w:val="22"/>
        </w:rPr>
      </w:pPr>
    </w:p>
    <w:p w14:paraId="1478E8A8" w14:textId="63E29286" w:rsidR="00EB7169" w:rsidRPr="00A152FD" w:rsidRDefault="00EB7169" w:rsidP="00EB7169">
      <w:pPr>
        <w:pStyle w:val="Tabletextbullet"/>
        <w:numPr>
          <w:ilvl w:val="0"/>
          <w:numId w:val="20"/>
        </w:numPr>
        <w:contextualSpacing w:val="0"/>
        <w:jc w:val="both"/>
        <w:rPr>
          <w:rFonts w:asciiTheme="minorHAnsi" w:hAnsiTheme="minorHAnsi" w:cstheme="minorHAnsi"/>
          <w:szCs w:val="22"/>
        </w:rPr>
      </w:pPr>
      <w:r w:rsidRPr="00A152FD">
        <w:rPr>
          <w:rFonts w:asciiTheme="minorHAnsi" w:hAnsiTheme="minorHAnsi" w:cstheme="minorHAnsi"/>
          <w:szCs w:val="22"/>
        </w:rPr>
        <w:t xml:space="preserve">Liaise effectively with all other support services such as counselling, </w:t>
      </w:r>
      <w:r w:rsidR="00C82A8E" w:rsidRPr="00A152FD">
        <w:rPr>
          <w:rFonts w:asciiTheme="minorHAnsi" w:hAnsiTheme="minorHAnsi" w:cstheme="minorHAnsi"/>
          <w:szCs w:val="22"/>
        </w:rPr>
        <w:t>bursary,</w:t>
      </w:r>
      <w:r w:rsidRPr="00A152FD">
        <w:rPr>
          <w:rFonts w:asciiTheme="minorHAnsi" w:hAnsiTheme="minorHAnsi" w:cstheme="minorHAnsi"/>
          <w:szCs w:val="22"/>
        </w:rPr>
        <w:t xml:space="preserve"> and additional learning support </w:t>
      </w:r>
      <w:r w:rsidR="00AE2DDD" w:rsidRPr="00A152FD">
        <w:rPr>
          <w:rFonts w:asciiTheme="minorHAnsi" w:hAnsiTheme="minorHAnsi" w:cstheme="minorHAnsi"/>
          <w:szCs w:val="22"/>
        </w:rPr>
        <w:t>to</w:t>
      </w:r>
      <w:r w:rsidRPr="00A152FD">
        <w:rPr>
          <w:rFonts w:asciiTheme="minorHAnsi" w:hAnsiTheme="minorHAnsi" w:cstheme="minorHAnsi"/>
          <w:szCs w:val="22"/>
        </w:rPr>
        <w:t xml:space="preserve"> offer a full range of support for students. </w:t>
      </w:r>
    </w:p>
    <w:p w14:paraId="7D823C5C" w14:textId="77777777" w:rsidR="00EB7169" w:rsidRPr="00A152FD" w:rsidRDefault="00EB7169" w:rsidP="00EB7169">
      <w:pPr>
        <w:pStyle w:val="Default"/>
        <w:jc w:val="both"/>
        <w:rPr>
          <w:rFonts w:asciiTheme="minorHAnsi" w:hAnsiTheme="minorHAnsi" w:cstheme="minorHAnsi"/>
          <w:sz w:val="22"/>
          <w:szCs w:val="22"/>
        </w:rPr>
      </w:pPr>
    </w:p>
    <w:p w14:paraId="085292A1" w14:textId="77777777" w:rsidR="00EB7169" w:rsidRPr="00A152FD" w:rsidRDefault="00EB7169" w:rsidP="00EB7169">
      <w:pPr>
        <w:pStyle w:val="Bulletsspaced"/>
        <w:rPr>
          <w:rFonts w:asciiTheme="minorHAnsi" w:hAnsiTheme="minorHAnsi" w:cstheme="minorHAnsi"/>
        </w:rPr>
      </w:pPr>
      <w:r w:rsidRPr="00A152FD">
        <w:rPr>
          <w:rFonts w:asciiTheme="minorHAnsi" w:hAnsiTheme="minorHAnsi" w:cstheme="minorHAnsi"/>
        </w:rPr>
        <w:t>Contribute to students’ understanding of their rights and responsibilities as a student and as citizens in the community; and how well they work cooperatively with others in all settings and promote good and productive working relationships with their peers.</w:t>
      </w:r>
    </w:p>
    <w:p w14:paraId="62CFF20B" w14:textId="77777777" w:rsidR="00EB7169" w:rsidRPr="00A152FD" w:rsidRDefault="00EB7169" w:rsidP="00EB7169">
      <w:pPr>
        <w:pStyle w:val="Default"/>
        <w:jc w:val="both"/>
        <w:rPr>
          <w:rFonts w:asciiTheme="minorHAnsi" w:hAnsiTheme="minorHAnsi" w:cstheme="minorHAnsi"/>
          <w:sz w:val="22"/>
          <w:szCs w:val="22"/>
        </w:rPr>
      </w:pPr>
    </w:p>
    <w:p w14:paraId="5E857BBE" w14:textId="57DAA5E0" w:rsidR="00EB7169" w:rsidRPr="00A152FD" w:rsidRDefault="00EB7169" w:rsidP="00EB7169">
      <w:pPr>
        <w:pStyle w:val="Bulletsspaced"/>
        <w:rPr>
          <w:rFonts w:asciiTheme="minorHAnsi" w:hAnsiTheme="minorHAnsi" w:cstheme="minorHAnsi"/>
        </w:rPr>
      </w:pPr>
      <w:r w:rsidRPr="00A152FD">
        <w:rPr>
          <w:rFonts w:asciiTheme="minorHAnsi" w:hAnsiTheme="minorHAnsi" w:cstheme="minorHAnsi"/>
        </w:rPr>
        <w:t xml:space="preserve">Work as an active member of the Student Services Team alongside the </w:t>
      </w:r>
      <w:r w:rsidR="000D34A3" w:rsidRPr="00A152FD">
        <w:rPr>
          <w:rFonts w:asciiTheme="minorHAnsi" w:hAnsiTheme="minorHAnsi" w:cstheme="minorHAnsi"/>
        </w:rPr>
        <w:t xml:space="preserve">Safeguarding </w:t>
      </w:r>
      <w:r w:rsidR="000D34A3">
        <w:rPr>
          <w:rFonts w:asciiTheme="minorHAnsi" w:hAnsiTheme="minorHAnsi" w:cstheme="minorHAnsi"/>
        </w:rPr>
        <w:t xml:space="preserve">and Welfare Coordinator and Head of Student Experience (DSL) </w:t>
      </w:r>
      <w:r w:rsidRPr="00A152FD">
        <w:rPr>
          <w:rFonts w:asciiTheme="minorHAnsi" w:hAnsiTheme="minorHAnsi" w:cstheme="minorHAnsi"/>
        </w:rPr>
        <w:t xml:space="preserve">in the self-assessment process for the team.  Support a culture of continuous improvement through contributing to the use of rigorous self-assessment processes.  </w:t>
      </w:r>
    </w:p>
    <w:p w14:paraId="41E90981" w14:textId="77777777" w:rsidR="00EB7169" w:rsidRPr="00A152FD" w:rsidRDefault="00EB7169" w:rsidP="00EB7169">
      <w:pPr>
        <w:pStyle w:val="Default"/>
        <w:jc w:val="both"/>
        <w:rPr>
          <w:rFonts w:asciiTheme="minorHAnsi" w:hAnsiTheme="minorHAnsi" w:cstheme="minorHAnsi"/>
          <w:sz w:val="22"/>
          <w:szCs w:val="22"/>
        </w:rPr>
      </w:pPr>
    </w:p>
    <w:p w14:paraId="241E7FC5" w14:textId="77777777" w:rsidR="00EB7169" w:rsidRPr="00A152FD" w:rsidRDefault="00EB7169" w:rsidP="00EB7169">
      <w:pPr>
        <w:pStyle w:val="Bulletsspaced"/>
        <w:rPr>
          <w:rFonts w:asciiTheme="minorHAnsi" w:hAnsiTheme="minorHAnsi" w:cstheme="minorHAnsi"/>
        </w:rPr>
      </w:pPr>
      <w:r w:rsidRPr="00A152FD">
        <w:rPr>
          <w:rFonts w:asciiTheme="minorHAnsi" w:hAnsiTheme="minorHAnsi" w:cstheme="minorHAnsi"/>
        </w:rPr>
        <w:t>Implement strategies to maintain a safe working environment, adopting procedures and practices to ensure safe working conditions and ensuring students and staff comply with any relevant safety standards.</w:t>
      </w:r>
    </w:p>
    <w:p w14:paraId="41185D3E" w14:textId="77777777" w:rsidR="00EB7169" w:rsidRPr="00A152FD" w:rsidRDefault="00EB7169" w:rsidP="00EB7169">
      <w:pPr>
        <w:pStyle w:val="Default"/>
        <w:jc w:val="both"/>
        <w:rPr>
          <w:rFonts w:asciiTheme="minorHAnsi" w:hAnsiTheme="minorHAnsi" w:cstheme="minorHAnsi"/>
          <w:sz w:val="22"/>
          <w:szCs w:val="22"/>
        </w:rPr>
      </w:pPr>
    </w:p>
    <w:p w14:paraId="5EBDE199" w14:textId="185B64CF" w:rsidR="00EB7169" w:rsidRPr="00A152FD" w:rsidRDefault="00EB7169" w:rsidP="00EB7169">
      <w:pPr>
        <w:pStyle w:val="Bulletsspaced"/>
        <w:rPr>
          <w:rFonts w:asciiTheme="minorHAnsi" w:hAnsiTheme="minorHAnsi" w:cstheme="minorHAnsi"/>
        </w:rPr>
      </w:pPr>
      <w:r w:rsidRPr="00A152FD">
        <w:rPr>
          <w:rFonts w:asciiTheme="minorHAnsi" w:hAnsiTheme="minorHAnsi" w:cstheme="minorHAnsi"/>
        </w:rPr>
        <w:t>Support the Safeguarding</w:t>
      </w:r>
      <w:r w:rsidR="000D34A3">
        <w:rPr>
          <w:rFonts w:asciiTheme="minorHAnsi" w:hAnsiTheme="minorHAnsi" w:cstheme="minorHAnsi"/>
        </w:rPr>
        <w:t xml:space="preserve"> and Welfare Coordinator </w:t>
      </w:r>
      <w:r w:rsidRPr="00A152FD">
        <w:rPr>
          <w:rFonts w:asciiTheme="minorHAnsi" w:hAnsiTheme="minorHAnsi" w:cstheme="minorHAnsi"/>
        </w:rPr>
        <w:t>in the preparation of enrichment materials to ensure effective promotion of the elements of Personal, Social and Employability skills, Equality, Diversity and Inclusion and Safeguarding.</w:t>
      </w:r>
    </w:p>
    <w:p w14:paraId="35848EC3" w14:textId="77777777" w:rsidR="00EB7169" w:rsidRPr="00A152FD" w:rsidRDefault="00EB7169" w:rsidP="00EB7169">
      <w:pPr>
        <w:pStyle w:val="Default"/>
        <w:jc w:val="both"/>
        <w:rPr>
          <w:rFonts w:asciiTheme="minorHAnsi" w:hAnsiTheme="minorHAnsi" w:cstheme="minorHAnsi"/>
          <w:sz w:val="22"/>
          <w:szCs w:val="22"/>
        </w:rPr>
      </w:pPr>
    </w:p>
    <w:p w14:paraId="3965A30F" w14:textId="6C24BE82" w:rsidR="00EB7169" w:rsidRPr="00A152FD" w:rsidRDefault="00EB7169" w:rsidP="00EB7169">
      <w:pPr>
        <w:pStyle w:val="Bulletsspaced"/>
        <w:rPr>
          <w:rFonts w:asciiTheme="minorHAnsi" w:hAnsiTheme="minorHAnsi" w:cstheme="minorHAnsi"/>
        </w:rPr>
      </w:pPr>
      <w:r w:rsidRPr="00A152FD">
        <w:rPr>
          <w:rFonts w:asciiTheme="minorHAnsi" w:hAnsiTheme="minorHAnsi" w:cstheme="minorHAnsi"/>
        </w:rPr>
        <w:t xml:space="preserve">Liaise with parents, </w:t>
      </w:r>
      <w:r w:rsidR="00C82A8E" w:rsidRPr="00A152FD">
        <w:rPr>
          <w:rFonts w:asciiTheme="minorHAnsi" w:hAnsiTheme="minorHAnsi" w:cstheme="minorHAnsi"/>
        </w:rPr>
        <w:t>carers,</w:t>
      </w:r>
      <w:r w:rsidRPr="00A152FD">
        <w:rPr>
          <w:rFonts w:asciiTheme="minorHAnsi" w:hAnsiTheme="minorHAnsi" w:cstheme="minorHAnsi"/>
        </w:rPr>
        <w:t xml:space="preserve"> and external agencies, where applicable, establishing effective working relationships and providing timely and accurate information.</w:t>
      </w:r>
    </w:p>
    <w:p w14:paraId="0B2D5696" w14:textId="77777777" w:rsidR="00EB7169" w:rsidRPr="00A152FD" w:rsidRDefault="00EB7169" w:rsidP="00EB7169">
      <w:pPr>
        <w:pStyle w:val="Default"/>
        <w:jc w:val="both"/>
        <w:rPr>
          <w:rFonts w:asciiTheme="minorHAnsi" w:hAnsiTheme="minorHAnsi" w:cstheme="minorHAnsi"/>
          <w:sz w:val="22"/>
          <w:szCs w:val="22"/>
        </w:rPr>
      </w:pPr>
    </w:p>
    <w:p w14:paraId="655F6DB0" w14:textId="11DD8917" w:rsidR="00EB7169" w:rsidRPr="00A152FD" w:rsidRDefault="00EB7169" w:rsidP="00EB7169">
      <w:pPr>
        <w:pStyle w:val="Bulletsspaced"/>
        <w:rPr>
          <w:rFonts w:asciiTheme="minorHAnsi" w:hAnsiTheme="minorHAnsi" w:cstheme="minorHAnsi"/>
          <w:b/>
          <w:bCs/>
        </w:rPr>
      </w:pPr>
      <w:r w:rsidRPr="00A152FD">
        <w:rPr>
          <w:rFonts w:asciiTheme="minorHAnsi" w:hAnsiTheme="minorHAnsi" w:cstheme="minorHAnsi"/>
        </w:rPr>
        <w:lastRenderedPageBreak/>
        <w:t xml:space="preserve">Work with other departments to provide relevant information, </w:t>
      </w:r>
      <w:r w:rsidR="00C82A8E" w:rsidRPr="00A152FD">
        <w:rPr>
          <w:rFonts w:asciiTheme="minorHAnsi" w:hAnsiTheme="minorHAnsi" w:cstheme="minorHAnsi"/>
        </w:rPr>
        <w:t>advice,</w:t>
      </w:r>
      <w:r w:rsidRPr="00A152FD">
        <w:rPr>
          <w:rFonts w:asciiTheme="minorHAnsi" w:hAnsiTheme="minorHAnsi" w:cstheme="minorHAnsi"/>
        </w:rPr>
        <w:t xml:space="preserve"> and guidance to prospective students, </w:t>
      </w:r>
      <w:r w:rsidR="00C82A8E" w:rsidRPr="00A152FD">
        <w:rPr>
          <w:rFonts w:asciiTheme="minorHAnsi" w:hAnsiTheme="minorHAnsi" w:cstheme="minorHAnsi"/>
        </w:rPr>
        <w:t>e.g.,</w:t>
      </w:r>
      <w:r w:rsidRPr="00A152FD">
        <w:rPr>
          <w:rFonts w:asciiTheme="minorHAnsi" w:hAnsiTheme="minorHAnsi" w:cstheme="minorHAnsi"/>
        </w:rPr>
        <w:t xml:space="preserve"> open days, Interview session, enrolment and student </w:t>
      </w:r>
      <w:r w:rsidR="00C82A8E" w:rsidRPr="00A152FD">
        <w:rPr>
          <w:rFonts w:asciiTheme="minorHAnsi" w:hAnsiTheme="minorHAnsi" w:cstheme="minorHAnsi"/>
        </w:rPr>
        <w:t>events.</w:t>
      </w:r>
    </w:p>
    <w:p w14:paraId="366021A6" w14:textId="77777777" w:rsidR="00A152FD" w:rsidRDefault="00A152FD" w:rsidP="00A152FD">
      <w:pPr>
        <w:pStyle w:val="ListParagraph"/>
        <w:rPr>
          <w:rFonts w:cstheme="minorHAnsi"/>
          <w:b/>
          <w:bCs/>
        </w:rPr>
      </w:pPr>
    </w:p>
    <w:p w14:paraId="538BD466" w14:textId="77777777" w:rsidR="00A152FD" w:rsidRPr="00A152FD" w:rsidRDefault="00A152FD" w:rsidP="00A152FD">
      <w:pPr>
        <w:pStyle w:val="Bulletsspaced"/>
        <w:numPr>
          <w:ilvl w:val="0"/>
          <w:numId w:val="0"/>
        </w:numPr>
        <w:ind w:left="720" w:hanging="360"/>
        <w:rPr>
          <w:rFonts w:asciiTheme="minorHAnsi" w:hAnsiTheme="minorHAnsi" w:cstheme="minorHAnsi"/>
          <w:b/>
          <w:bCs/>
        </w:rPr>
      </w:pPr>
    </w:p>
    <w:tbl>
      <w:tblPr>
        <w:tblStyle w:val="TableGrid"/>
        <w:tblW w:w="0" w:type="auto"/>
        <w:tblLook w:val="04A0" w:firstRow="1" w:lastRow="0" w:firstColumn="1" w:lastColumn="0" w:noHBand="0" w:noVBand="1"/>
      </w:tblPr>
      <w:tblGrid>
        <w:gridCol w:w="9350"/>
      </w:tblGrid>
      <w:tr w:rsidR="00AD6A88" w:rsidRPr="00A152FD" w14:paraId="36D6AC80" w14:textId="77777777" w:rsidTr="00C84500">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662BBBF6" w14:textId="73C8863F" w:rsidR="00AD6A88" w:rsidRPr="00A152FD" w:rsidRDefault="00AD6A88" w:rsidP="00C84500">
            <w:pPr>
              <w:pStyle w:val="Default"/>
              <w:jc w:val="both"/>
              <w:rPr>
                <w:rFonts w:asciiTheme="minorHAnsi" w:eastAsiaTheme="minorEastAsia" w:hAnsiTheme="minorHAnsi" w:cstheme="minorHAnsi"/>
                <w:b/>
                <w:bCs/>
                <w:color w:val="FFFFFF" w:themeColor="background1"/>
                <w:sz w:val="28"/>
                <w:szCs w:val="28"/>
                <w:lang w:eastAsia="zh-CN"/>
              </w:rPr>
            </w:pPr>
            <w:r w:rsidRPr="00A152FD">
              <w:rPr>
                <w:rFonts w:asciiTheme="minorHAnsi" w:eastAsiaTheme="minorEastAsia" w:hAnsiTheme="minorHAnsi" w:cstheme="minorHAnsi"/>
                <w:b/>
                <w:bCs/>
                <w:color w:val="FFFFFF" w:themeColor="background1"/>
                <w:sz w:val="28"/>
                <w:szCs w:val="28"/>
                <w:lang w:eastAsia="zh-CN"/>
              </w:rPr>
              <w:t xml:space="preserve">Person </w:t>
            </w:r>
            <w:r w:rsidR="001E1E98" w:rsidRPr="00A152FD">
              <w:rPr>
                <w:rFonts w:asciiTheme="minorHAnsi" w:eastAsiaTheme="minorEastAsia" w:hAnsiTheme="minorHAnsi" w:cstheme="minorHAnsi"/>
                <w:b/>
                <w:bCs/>
                <w:color w:val="FFFFFF" w:themeColor="background1"/>
                <w:sz w:val="28"/>
                <w:szCs w:val="28"/>
                <w:lang w:eastAsia="zh-CN"/>
              </w:rPr>
              <w:t>s</w:t>
            </w:r>
            <w:r w:rsidRPr="00A152FD">
              <w:rPr>
                <w:rFonts w:asciiTheme="minorHAnsi" w:eastAsiaTheme="minorEastAsia" w:hAnsiTheme="minorHAnsi" w:cstheme="minorHAnsi"/>
                <w:b/>
                <w:bCs/>
                <w:color w:val="FFFFFF" w:themeColor="background1"/>
                <w:sz w:val="28"/>
                <w:szCs w:val="28"/>
                <w:lang w:eastAsia="zh-CN"/>
              </w:rPr>
              <w:t xml:space="preserve">pecification: </w:t>
            </w:r>
          </w:p>
        </w:tc>
      </w:tr>
    </w:tbl>
    <w:p w14:paraId="2EC0DDEA" w14:textId="77777777" w:rsidR="008C4D00" w:rsidRPr="00A152FD" w:rsidRDefault="008C4D00" w:rsidP="007D74E1">
      <w:pPr>
        <w:pStyle w:val="NoSpacing"/>
        <w:jc w:val="both"/>
        <w:rPr>
          <w:rFonts w:cstheme="minorHAnsi"/>
          <w:b/>
          <w:bCs/>
          <w:sz w:val="22"/>
          <w:szCs w:val="22"/>
        </w:rPr>
      </w:pPr>
    </w:p>
    <w:p w14:paraId="3A8DE345" w14:textId="77777777" w:rsidR="00F71944" w:rsidRPr="00A152FD" w:rsidRDefault="00F71944" w:rsidP="00F71944">
      <w:pPr>
        <w:pStyle w:val="BodyText3"/>
        <w:jc w:val="both"/>
        <w:rPr>
          <w:rFonts w:asciiTheme="minorHAnsi" w:hAnsiTheme="minorHAnsi" w:cstheme="minorHAnsi"/>
          <w:sz w:val="22"/>
          <w:szCs w:val="22"/>
        </w:rPr>
      </w:pPr>
      <w:r w:rsidRPr="00A152FD">
        <w:rPr>
          <w:rFonts w:asciiTheme="minorHAnsi" w:hAnsiTheme="minorHAnsi" w:cstheme="minorHAnsi"/>
          <w:sz w:val="22"/>
          <w:szCs w:val="22"/>
        </w:rPr>
        <w:t xml:space="preserve">This person specification will be used in short-listing and in interviewing for selecting the best candidate.  Each applicant is, therefore, advised to address each aspect of the person specification in his / her written application.  </w:t>
      </w:r>
    </w:p>
    <w:p w14:paraId="70549D30" w14:textId="77777777" w:rsidR="00F71944" w:rsidRPr="00A152FD" w:rsidRDefault="00F71944" w:rsidP="00F71944">
      <w:pPr>
        <w:rPr>
          <w:rFonts w:cstheme="minorHAnsi"/>
          <w:sz w:val="22"/>
          <w:szCs w:val="22"/>
        </w:rPr>
      </w:pPr>
      <w:r w:rsidRPr="00A152FD">
        <w:rPr>
          <w:rFonts w:cstheme="minorHAnsi"/>
          <w:sz w:val="22"/>
          <w:szCs w:val="22"/>
        </w:rPr>
        <w:t>The methods by which each of the selection criteria are expected to be assessed are identified in the table.</w:t>
      </w:r>
    </w:p>
    <w:p w14:paraId="791F3372" w14:textId="77777777" w:rsidR="00F71944" w:rsidRPr="00A152FD" w:rsidRDefault="00F71944" w:rsidP="00F71944">
      <w:pPr>
        <w:rPr>
          <w:rFonts w:cstheme="minorHAnsi"/>
          <w:sz w:val="22"/>
          <w:szCs w:val="22"/>
        </w:rPr>
      </w:pPr>
    </w:p>
    <w:p w14:paraId="3D0583BE" w14:textId="119C002E" w:rsidR="00F71944" w:rsidRPr="00A152FD" w:rsidRDefault="00F71944" w:rsidP="00F71944">
      <w:pPr>
        <w:rPr>
          <w:rFonts w:cstheme="minorHAnsi"/>
          <w:sz w:val="22"/>
          <w:szCs w:val="22"/>
        </w:rPr>
      </w:pPr>
      <w:r w:rsidRPr="00A152FD">
        <w:rPr>
          <w:rFonts w:cstheme="minorHAnsi"/>
          <w:sz w:val="22"/>
          <w:szCs w:val="22"/>
        </w:rPr>
        <w:t>AF = Application Form</w:t>
      </w:r>
      <w:r w:rsidRPr="00A152FD">
        <w:rPr>
          <w:rFonts w:cstheme="minorHAnsi"/>
          <w:sz w:val="22"/>
          <w:szCs w:val="22"/>
        </w:rPr>
        <w:tab/>
        <w:t xml:space="preserve"> I = Interview</w:t>
      </w: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5"/>
        <w:gridCol w:w="1233"/>
        <w:gridCol w:w="1233"/>
        <w:gridCol w:w="1134"/>
      </w:tblGrid>
      <w:tr w:rsidR="00F71944" w:rsidRPr="00A152FD" w14:paraId="2032C34E" w14:textId="77777777" w:rsidTr="13DF36FA">
        <w:trPr>
          <w:trHeight w:val="559"/>
        </w:trPr>
        <w:tc>
          <w:tcPr>
            <w:tcW w:w="3076" w:type="pct"/>
            <w:tcBorders>
              <w:top w:val="nil"/>
              <w:left w:val="nil"/>
            </w:tcBorders>
            <w:shd w:val="clear" w:color="auto" w:fill="auto"/>
          </w:tcPr>
          <w:p w14:paraId="179BD616" w14:textId="77777777" w:rsidR="00F71944" w:rsidRPr="00A152FD" w:rsidRDefault="00F71944" w:rsidP="000561CC">
            <w:pPr>
              <w:rPr>
                <w:rFonts w:cstheme="minorHAnsi"/>
                <w:sz w:val="22"/>
                <w:szCs w:val="22"/>
              </w:rPr>
            </w:pPr>
          </w:p>
          <w:p w14:paraId="5070B719" w14:textId="77777777" w:rsidR="00F71944" w:rsidRPr="00A152FD" w:rsidRDefault="00F71944" w:rsidP="000561CC">
            <w:pPr>
              <w:rPr>
                <w:rFonts w:cstheme="minorHAnsi"/>
                <w:sz w:val="22"/>
                <w:szCs w:val="22"/>
              </w:rPr>
            </w:pPr>
          </w:p>
        </w:tc>
        <w:tc>
          <w:tcPr>
            <w:tcW w:w="659" w:type="pct"/>
            <w:shd w:val="clear" w:color="auto" w:fill="BFBFBF" w:themeFill="background1" w:themeFillShade="BF"/>
          </w:tcPr>
          <w:p w14:paraId="0F2D2143" w14:textId="77777777" w:rsidR="00F71944" w:rsidRPr="00A152FD" w:rsidRDefault="00F71944" w:rsidP="000561CC">
            <w:pPr>
              <w:spacing w:beforeLines="40" w:before="96" w:afterLines="40" w:after="96"/>
              <w:rPr>
                <w:rFonts w:cstheme="minorHAnsi"/>
                <w:b/>
                <w:sz w:val="22"/>
                <w:szCs w:val="22"/>
              </w:rPr>
            </w:pPr>
            <w:r w:rsidRPr="00A152FD">
              <w:rPr>
                <w:rFonts w:cstheme="minorHAnsi"/>
                <w:b/>
                <w:sz w:val="22"/>
                <w:szCs w:val="22"/>
              </w:rPr>
              <w:t>Desirable</w:t>
            </w:r>
          </w:p>
        </w:tc>
        <w:tc>
          <w:tcPr>
            <w:tcW w:w="659" w:type="pct"/>
            <w:shd w:val="clear" w:color="auto" w:fill="BFBFBF" w:themeFill="background1" w:themeFillShade="BF"/>
          </w:tcPr>
          <w:p w14:paraId="5161BF63" w14:textId="77777777" w:rsidR="00F71944" w:rsidRPr="00A152FD" w:rsidRDefault="00F71944" w:rsidP="000561CC">
            <w:pPr>
              <w:spacing w:beforeLines="40" w:before="96" w:afterLines="40" w:after="96"/>
              <w:rPr>
                <w:rFonts w:cstheme="minorHAnsi"/>
                <w:b/>
                <w:sz w:val="22"/>
                <w:szCs w:val="22"/>
              </w:rPr>
            </w:pPr>
            <w:r w:rsidRPr="00A152FD">
              <w:rPr>
                <w:rFonts w:cstheme="minorHAnsi"/>
                <w:b/>
                <w:sz w:val="22"/>
                <w:szCs w:val="22"/>
              </w:rPr>
              <w:t>Essential</w:t>
            </w:r>
          </w:p>
        </w:tc>
        <w:tc>
          <w:tcPr>
            <w:tcW w:w="606" w:type="pct"/>
            <w:shd w:val="clear" w:color="auto" w:fill="BFBFBF" w:themeFill="background1" w:themeFillShade="BF"/>
          </w:tcPr>
          <w:p w14:paraId="2DF80DB6" w14:textId="77777777" w:rsidR="00F71944" w:rsidRPr="00A152FD" w:rsidRDefault="00F71944" w:rsidP="000561CC">
            <w:pPr>
              <w:autoSpaceDE w:val="0"/>
              <w:autoSpaceDN w:val="0"/>
              <w:adjustRightInd w:val="0"/>
              <w:rPr>
                <w:rFonts w:cstheme="minorHAnsi"/>
                <w:b/>
                <w:sz w:val="22"/>
                <w:szCs w:val="22"/>
              </w:rPr>
            </w:pPr>
            <w:r w:rsidRPr="00A152FD">
              <w:rPr>
                <w:rFonts w:cstheme="minorHAnsi"/>
                <w:b/>
                <w:sz w:val="22"/>
                <w:szCs w:val="22"/>
              </w:rPr>
              <w:t>Assessed by</w:t>
            </w:r>
          </w:p>
        </w:tc>
      </w:tr>
      <w:tr w:rsidR="00F71944" w:rsidRPr="00A152FD" w14:paraId="73D733DB" w14:textId="77777777" w:rsidTr="13DF36FA">
        <w:tc>
          <w:tcPr>
            <w:tcW w:w="3076" w:type="pct"/>
            <w:tcBorders>
              <w:bottom w:val="nil"/>
            </w:tcBorders>
            <w:shd w:val="clear" w:color="auto" w:fill="D9D9D9" w:themeFill="background1" w:themeFillShade="D9"/>
          </w:tcPr>
          <w:p w14:paraId="567B460D" w14:textId="77777777" w:rsidR="00F71944" w:rsidRPr="00A152FD" w:rsidRDefault="00F71944" w:rsidP="000561CC">
            <w:pPr>
              <w:pStyle w:val="Heading2"/>
              <w:spacing w:beforeLines="40" w:before="96" w:afterLines="40" w:after="96"/>
              <w:rPr>
                <w:rFonts w:asciiTheme="minorHAnsi" w:hAnsiTheme="minorHAnsi" w:cstheme="minorHAnsi"/>
                <w:i/>
                <w:sz w:val="22"/>
                <w:szCs w:val="22"/>
              </w:rPr>
            </w:pPr>
            <w:r w:rsidRPr="00A152FD">
              <w:rPr>
                <w:rFonts w:asciiTheme="minorHAnsi" w:hAnsiTheme="minorHAnsi" w:cstheme="minorHAnsi"/>
                <w:sz w:val="22"/>
                <w:szCs w:val="22"/>
              </w:rPr>
              <w:t>Knowledge</w:t>
            </w:r>
          </w:p>
        </w:tc>
        <w:tc>
          <w:tcPr>
            <w:tcW w:w="659" w:type="pct"/>
            <w:tcBorders>
              <w:bottom w:val="nil"/>
            </w:tcBorders>
            <w:shd w:val="clear" w:color="auto" w:fill="D9D9D9" w:themeFill="background1" w:themeFillShade="D9"/>
          </w:tcPr>
          <w:p w14:paraId="523B3BD6" w14:textId="77777777" w:rsidR="00F71944" w:rsidRPr="00A152FD" w:rsidRDefault="00F71944" w:rsidP="000561CC">
            <w:pPr>
              <w:spacing w:beforeLines="40" w:before="96" w:afterLines="40" w:after="96"/>
              <w:jc w:val="center"/>
              <w:rPr>
                <w:rFonts w:cstheme="minorHAnsi"/>
                <w:b/>
                <w:sz w:val="22"/>
                <w:szCs w:val="22"/>
              </w:rPr>
            </w:pPr>
          </w:p>
        </w:tc>
        <w:tc>
          <w:tcPr>
            <w:tcW w:w="659" w:type="pct"/>
            <w:tcBorders>
              <w:bottom w:val="nil"/>
            </w:tcBorders>
            <w:shd w:val="clear" w:color="auto" w:fill="D9D9D9" w:themeFill="background1" w:themeFillShade="D9"/>
          </w:tcPr>
          <w:p w14:paraId="457355C9" w14:textId="77777777" w:rsidR="00F71944" w:rsidRPr="00A152FD" w:rsidRDefault="00F71944" w:rsidP="000561CC">
            <w:pPr>
              <w:spacing w:beforeLines="40" w:before="96" w:afterLines="40" w:after="96"/>
              <w:jc w:val="center"/>
              <w:rPr>
                <w:rFonts w:cstheme="minorHAnsi"/>
                <w:b/>
                <w:sz w:val="22"/>
                <w:szCs w:val="22"/>
              </w:rPr>
            </w:pPr>
          </w:p>
        </w:tc>
        <w:tc>
          <w:tcPr>
            <w:tcW w:w="606" w:type="pct"/>
            <w:shd w:val="clear" w:color="auto" w:fill="D9D9D9" w:themeFill="background1" w:themeFillShade="D9"/>
            <w:vAlign w:val="bottom"/>
          </w:tcPr>
          <w:p w14:paraId="74AEE013" w14:textId="77777777" w:rsidR="00F71944" w:rsidRPr="00A152FD" w:rsidRDefault="00F71944" w:rsidP="000561CC">
            <w:pPr>
              <w:autoSpaceDE w:val="0"/>
              <w:autoSpaceDN w:val="0"/>
              <w:adjustRightInd w:val="0"/>
              <w:jc w:val="center"/>
              <w:rPr>
                <w:rFonts w:cstheme="minorHAnsi"/>
                <w:sz w:val="22"/>
                <w:szCs w:val="22"/>
              </w:rPr>
            </w:pPr>
          </w:p>
        </w:tc>
      </w:tr>
      <w:tr w:rsidR="00F71944" w:rsidRPr="00A152FD" w14:paraId="12DC8320" w14:textId="77777777" w:rsidTr="13DF36FA">
        <w:tc>
          <w:tcPr>
            <w:tcW w:w="3076" w:type="pct"/>
            <w:tcBorders>
              <w:bottom w:val="nil"/>
            </w:tcBorders>
          </w:tcPr>
          <w:p w14:paraId="21ED5B9C" w14:textId="77777777" w:rsidR="00F71944" w:rsidRPr="00A152FD" w:rsidRDefault="00F71944" w:rsidP="000561CC">
            <w:pPr>
              <w:pStyle w:val="ListParagraph"/>
              <w:numPr>
                <w:ilvl w:val="0"/>
                <w:numId w:val="21"/>
              </w:numPr>
              <w:spacing w:after="200" w:line="276" w:lineRule="auto"/>
              <w:rPr>
                <w:rFonts w:cstheme="minorHAnsi"/>
                <w:sz w:val="22"/>
                <w:szCs w:val="22"/>
              </w:rPr>
            </w:pPr>
            <w:r w:rsidRPr="00A152FD">
              <w:rPr>
                <w:rFonts w:cstheme="minorHAnsi"/>
                <w:sz w:val="22"/>
                <w:szCs w:val="22"/>
                <w:lang w:val="en-US"/>
              </w:rPr>
              <w:t>Knowledge of key developments relating to child protection and safeguarding.</w:t>
            </w:r>
          </w:p>
        </w:tc>
        <w:tc>
          <w:tcPr>
            <w:tcW w:w="659" w:type="pct"/>
            <w:tcBorders>
              <w:bottom w:val="nil"/>
            </w:tcBorders>
          </w:tcPr>
          <w:p w14:paraId="29E03DAD" w14:textId="77777777" w:rsidR="00F71944" w:rsidRPr="00A152FD" w:rsidRDefault="00F71944" w:rsidP="000561CC">
            <w:pPr>
              <w:jc w:val="center"/>
              <w:rPr>
                <w:rFonts w:cstheme="minorHAnsi"/>
                <w:iCs/>
                <w:sz w:val="22"/>
                <w:szCs w:val="22"/>
              </w:rPr>
            </w:pPr>
          </w:p>
        </w:tc>
        <w:tc>
          <w:tcPr>
            <w:tcW w:w="659" w:type="pct"/>
            <w:tcBorders>
              <w:bottom w:val="nil"/>
            </w:tcBorders>
          </w:tcPr>
          <w:p w14:paraId="1AAACCB3" w14:textId="06B70B7B" w:rsidR="00F71944" w:rsidRPr="00A152FD" w:rsidRDefault="000D34A3" w:rsidP="000561CC">
            <w:pPr>
              <w:jc w:val="center"/>
              <w:rPr>
                <w:rFonts w:cstheme="minorHAnsi"/>
                <w:sz w:val="22"/>
                <w:szCs w:val="22"/>
              </w:rPr>
            </w:pPr>
            <w:r>
              <w:rPr>
                <w:rFonts w:cstheme="minorHAnsi"/>
                <w:sz w:val="22"/>
                <w:szCs w:val="22"/>
              </w:rPr>
              <w:t>Y</w:t>
            </w:r>
          </w:p>
        </w:tc>
        <w:tc>
          <w:tcPr>
            <w:tcW w:w="606" w:type="pct"/>
          </w:tcPr>
          <w:p w14:paraId="257BA102" w14:textId="29D0C7B0" w:rsidR="00F71944" w:rsidRPr="00A152FD" w:rsidRDefault="000D34A3" w:rsidP="000561CC">
            <w:pPr>
              <w:autoSpaceDE w:val="0"/>
              <w:autoSpaceDN w:val="0"/>
              <w:adjustRightInd w:val="0"/>
              <w:jc w:val="center"/>
              <w:rPr>
                <w:rFonts w:cstheme="minorHAnsi"/>
                <w:sz w:val="22"/>
                <w:szCs w:val="22"/>
              </w:rPr>
            </w:pPr>
            <w:r>
              <w:rPr>
                <w:rFonts w:cstheme="minorHAnsi"/>
                <w:sz w:val="22"/>
                <w:szCs w:val="22"/>
                <w:lang w:val="en-US"/>
              </w:rPr>
              <w:t>AF/</w:t>
            </w:r>
            <w:r w:rsidR="00F71944" w:rsidRPr="00A152FD">
              <w:rPr>
                <w:rFonts w:cstheme="minorHAnsi"/>
                <w:sz w:val="22"/>
                <w:szCs w:val="22"/>
                <w:lang w:val="en-US"/>
              </w:rPr>
              <w:t>I</w:t>
            </w:r>
          </w:p>
        </w:tc>
      </w:tr>
      <w:tr w:rsidR="00F71944" w:rsidRPr="00A152FD" w14:paraId="6454B3C1" w14:textId="77777777" w:rsidTr="13DF36FA">
        <w:tc>
          <w:tcPr>
            <w:tcW w:w="3076" w:type="pct"/>
            <w:tcBorders>
              <w:bottom w:val="nil"/>
            </w:tcBorders>
          </w:tcPr>
          <w:p w14:paraId="309F1B59" w14:textId="58DA1DAE" w:rsidR="00F71944" w:rsidRPr="00A152FD" w:rsidRDefault="00F71944" w:rsidP="000561CC">
            <w:pPr>
              <w:pStyle w:val="ListParagraph"/>
              <w:numPr>
                <w:ilvl w:val="0"/>
                <w:numId w:val="21"/>
              </w:numPr>
              <w:spacing w:after="0" w:line="276" w:lineRule="auto"/>
              <w:rPr>
                <w:rFonts w:cstheme="minorHAnsi"/>
                <w:sz w:val="22"/>
                <w:szCs w:val="22"/>
              </w:rPr>
            </w:pPr>
            <w:r w:rsidRPr="00A152FD">
              <w:rPr>
                <w:rFonts w:cstheme="minorHAnsi"/>
                <w:sz w:val="22"/>
                <w:szCs w:val="22"/>
              </w:rPr>
              <w:t xml:space="preserve">Knowledge of frameworks, legislation, </w:t>
            </w:r>
            <w:r w:rsidR="00C82A8E" w:rsidRPr="00A152FD">
              <w:rPr>
                <w:rFonts w:cstheme="minorHAnsi"/>
                <w:sz w:val="22"/>
                <w:szCs w:val="22"/>
              </w:rPr>
              <w:t>regulations,</w:t>
            </w:r>
            <w:r w:rsidRPr="00A152FD">
              <w:rPr>
                <w:rFonts w:cstheme="minorHAnsi"/>
                <w:sz w:val="22"/>
                <w:szCs w:val="22"/>
              </w:rPr>
              <w:t xml:space="preserve"> and requirements of the sector and how these relate to the role.</w:t>
            </w:r>
          </w:p>
        </w:tc>
        <w:tc>
          <w:tcPr>
            <w:tcW w:w="659" w:type="pct"/>
            <w:tcBorders>
              <w:bottom w:val="nil"/>
            </w:tcBorders>
          </w:tcPr>
          <w:p w14:paraId="62E8EC10" w14:textId="1C70EAEE" w:rsidR="00F71944" w:rsidRPr="00A152FD" w:rsidRDefault="00F71944" w:rsidP="000561CC">
            <w:pPr>
              <w:jc w:val="center"/>
              <w:rPr>
                <w:rFonts w:cstheme="minorHAnsi"/>
                <w:iCs/>
                <w:sz w:val="22"/>
                <w:szCs w:val="22"/>
              </w:rPr>
            </w:pPr>
          </w:p>
        </w:tc>
        <w:tc>
          <w:tcPr>
            <w:tcW w:w="659" w:type="pct"/>
            <w:tcBorders>
              <w:bottom w:val="nil"/>
            </w:tcBorders>
          </w:tcPr>
          <w:p w14:paraId="1CB50DA3" w14:textId="72756357" w:rsidR="00F71944" w:rsidRPr="00A152FD" w:rsidRDefault="000D34A3" w:rsidP="000561CC">
            <w:pPr>
              <w:jc w:val="center"/>
              <w:rPr>
                <w:rFonts w:cstheme="minorHAnsi"/>
                <w:iCs/>
                <w:sz w:val="22"/>
                <w:szCs w:val="22"/>
              </w:rPr>
            </w:pPr>
            <w:r>
              <w:rPr>
                <w:rFonts w:cstheme="minorHAnsi"/>
                <w:iCs/>
                <w:sz w:val="22"/>
                <w:szCs w:val="22"/>
              </w:rPr>
              <w:t>Y</w:t>
            </w:r>
          </w:p>
        </w:tc>
        <w:tc>
          <w:tcPr>
            <w:tcW w:w="606" w:type="pct"/>
          </w:tcPr>
          <w:p w14:paraId="68D8E84D" w14:textId="0A7C5616" w:rsidR="00F71944" w:rsidRPr="00A152FD" w:rsidRDefault="000D34A3" w:rsidP="000561CC">
            <w:pPr>
              <w:autoSpaceDE w:val="0"/>
              <w:autoSpaceDN w:val="0"/>
              <w:adjustRightInd w:val="0"/>
              <w:jc w:val="center"/>
              <w:rPr>
                <w:rFonts w:cstheme="minorHAnsi"/>
                <w:sz w:val="22"/>
                <w:szCs w:val="22"/>
              </w:rPr>
            </w:pPr>
            <w:r>
              <w:rPr>
                <w:rFonts w:cstheme="minorHAnsi"/>
                <w:sz w:val="22"/>
                <w:szCs w:val="22"/>
              </w:rPr>
              <w:t>AF/</w:t>
            </w:r>
            <w:r w:rsidR="00F71944" w:rsidRPr="00A152FD">
              <w:rPr>
                <w:rFonts w:cstheme="minorHAnsi"/>
                <w:sz w:val="22"/>
                <w:szCs w:val="22"/>
              </w:rPr>
              <w:t>I</w:t>
            </w:r>
          </w:p>
        </w:tc>
      </w:tr>
      <w:tr w:rsidR="00F71944" w:rsidRPr="00A152FD" w14:paraId="7FA378A5" w14:textId="77777777" w:rsidTr="13DF36FA">
        <w:tc>
          <w:tcPr>
            <w:tcW w:w="3076" w:type="pct"/>
            <w:tcBorders>
              <w:bottom w:val="nil"/>
            </w:tcBorders>
          </w:tcPr>
          <w:p w14:paraId="2080CE87" w14:textId="77777777" w:rsidR="00F71944" w:rsidRPr="00A152FD" w:rsidRDefault="00F71944" w:rsidP="000561CC">
            <w:pPr>
              <w:pStyle w:val="ListParagraph"/>
              <w:numPr>
                <w:ilvl w:val="0"/>
                <w:numId w:val="21"/>
              </w:numPr>
              <w:spacing w:after="200" w:line="276" w:lineRule="auto"/>
              <w:rPr>
                <w:rFonts w:cstheme="minorHAnsi"/>
                <w:sz w:val="22"/>
                <w:szCs w:val="22"/>
              </w:rPr>
            </w:pPr>
            <w:r w:rsidRPr="00A152FD">
              <w:rPr>
                <w:rFonts w:cstheme="minorHAnsi"/>
                <w:sz w:val="22"/>
                <w:szCs w:val="22"/>
              </w:rPr>
              <w:t>Knowledge of the national and local priorities for young people and adults.</w:t>
            </w:r>
          </w:p>
        </w:tc>
        <w:tc>
          <w:tcPr>
            <w:tcW w:w="659" w:type="pct"/>
            <w:tcBorders>
              <w:bottom w:val="nil"/>
            </w:tcBorders>
          </w:tcPr>
          <w:p w14:paraId="087FDB9A" w14:textId="32F17CB6" w:rsidR="00F71944" w:rsidRPr="00A152FD" w:rsidRDefault="00F71944" w:rsidP="000561CC">
            <w:pPr>
              <w:jc w:val="center"/>
              <w:rPr>
                <w:rFonts w:cstheme="minorHAnsi"/>
                <w:iCs/>
                <w:sz w:val="22"/>
                <w:szCs w:val="22"/>
              </w:rPr>
            </w:pPr>
          </w:p>
        </w:tc>
        <w:tc>
          <w:tcPr>
            <w:tcW w:w="659" w:type="pct"/>
            <w:tcBorders>
              <w:bottom w:val="nil"/>
            </w:tcBorders>
          </w:tcPr>
          <w:p w14:paraId="2C184C28" w14:textId="754A1A32" w:rsidR="00F71944" w:rsidRPr="00A152FD" w:rsidRDefault="000D34A3" w:rsidP="000561CC">
            <w:pPr>
              <w:jc w:val="center"/>
              <w:rPr>
                <w:rFonts w:cstheme="minorHAnsi"/>
                <w:iCs/>
                <w:sz w:val="22"/>
                <w:szCs w:val="22"/>
              </w:rPr>
            </w:pPr>
            <w:r>
              <w:rPr>
                <w:rFonts w:cstheme="minorHAnsi"/>
                <w:iCs/>
                <w:sz w:val="22"/>
                <w:szCs w:val="22"/>
              </w:rPr>
              <w:t>Y</w:t>
            </w:r>
          </w:p>
        </w:tc>
        <w:tc>
          <w:tcPr>
            <w:tcW w:w="606" w:type="pct"/>
          </w:tcPr>
          <w:p w14:paraId="3B2E70A0" w14:textId="77777777" w:rsidR="00F71944" w:rsidRPr="00A152FD" w:rsidRDefault="00F71944" w:rsidP="000561CC">
            <w:pPr>
              <w:autoSpaceDE w:val="0"/>
              <w:autoSpaceDN w:val="0"/>
              <w:adjustRightInd w:val="0"/>
              <w:jc w:val="center"/>
              <w:rPr>
                <w:rFonts w:cstheme="minorHAnsi"/>
                <w:sz w:val="22"/>
                <w:szCs w:val="22"/>
              </w:rPr>
            </w:pPr>
            <w:r w:rsidRPr="00A152FD">
              <w:rPr>
                <w:rFonts w:cstheme="minorHAnsi"/>
                <w:sz w:val="22"/>
                <w:szCs w:val="22"/>
              </w:rPr>
              <w:t>AF</w:t>
            </w:r>
          </w:p>
        </w:tc>
      </w:tr>
      <w:tr w:rsidR="00F71944" w:rsidRPr="00A152FD" w14:paraId="54837501" w14:textId="77777777" w:rsidTr="13DF36FA">
        <w:tc>
          <w:tcPr>
            <w:tcW w:w="3076" w:type="pct"/>
            <w:tcBorders>
              <w:bottom w:val="nil"/>
            </w:tcBorders>
            <w:shd w:val="clear" w:color="auto" w:fill="D9D9D9" w:themeFill="background1" w:themeFillShade="D9"/>
          </w:tcPr>
          <w:p w14:paraId="3D585FEE" w14:textId="77777777" w:rsidR="00F71944" w:rsidRPr="00A152FD" w:rsidRDefault="00F71944" w:rsidP="000561CC">
            <w:pPr>
              <w:spacing w:beforeLines="40" w:before="96" w:afterLines="40" w:after="96"/>
              <w:rPr>
                <w:rFonts w:cstheme="minorHAnsi"/>
                <w:sz w:val="22"/>
                <w:szCs w:val="22"/>
              </w:rPr>
            </w:pPr>
            <w:r w:rsidRPr="00A152FD">
              <w:rPr>
                <w:rFonts w:cstheme="minorHAnsi"/>
                <w:b/>
                <w:sz w:val="22"/>
                <w:szCs w:val="22"/>
              </w:rPr>
              <w:t>Abilities/Skills/Experience</w:t>
            </w:r>
          </w:p>
        </w:tc>
        <w:tc>
          <w:tcPr>
            <w:tcW w:w="659" w:type="pct"/>
            <w:tcBorders>
              <w:bottom w:val="nil"/>
            </w:tcBorders>
            <w:shd w:val="clear" w:color="auto" w:fill="D9D9D9" w:themeFill="background1" w:themeFillShade="D9"/>
          </w:tcPr>
          <w:p w14:paraId="02650F65" w14:textId="77777777" w:rsidR="00F71944" w:rsidRPr="00A152FD" w:rsidRDefault="00F71944" w:rsidP="000561CC">
            <w:pPr>
              <w:spacing w:beforeLines="40" w:before="96" w:afterLines="40" w:after="96"/>
              <w:jc w:val="center"/>
              <w:rPr>
                <w:rFonts w:cstheme="minorHAnsi"/>
                <w:b/>
                <w:sz w:val="22"/>
                <w:szCs w:val="22"/>
              </w:rPr>
            </w:pPr>
          </w:p>
        </w:tc>
        <w:tc>
          <w:tcPr>
            <w:tcW w:w="659" w:type="pct"/>
            <w:tcBorders>
              <w:bottom w:val="nil"/>
            </w:tcBorders>
            <w:shd w:val="clear" w:color="auto" w:fill="D9D9D9" w:themeFill="background1" w:themeFillShade="D9"/>
          </w:tcPr>
          <w:p w14:paraId="7A0C58AD" w14:textId="77777777" w:rsidR="00F71944" w:rsidRPr="00A152FD" w:rsidRDefault="00F71944" w:rsidP="000561CC">
            <w:pPr>
              <w:spacing w:beforeLines="40" w:before="96" w:afterLines="40" w:after="96"/>
              <w:jc w:val="center"/>
              <w:rPr>
                <w:rFonts w:cstheme="minorHAnsi"/>
                <w:b/>
                <w:sz w:val="22"/>
                <w:szCs w:val="22"/>
              </w:rPr>
            </w:pPr>
          </w:p>
        </w:tc>
        <w:tc>
          <w:tcPr>
            <w:tcW w:w="606" w:type="pct"/>
            <w:shd w:val="clear" w:color="auto" w:fill="D9D9D9" w:themeFill="background1" w:themeFillShade="D9"/>
            <w:vAlign w:val="bottom"/>
          </w:tcPr>
          <w:p w14:paraId="46B2CD86" w14:textId="77777777" w:rsidR="00F71944" w:rsidRPr="00A152FD" w:rsidRDefault="00F71944" w:rsidP="000561CC">
            <w:pPr>
              <w:autoSpaceDE w:val="0"/>
              <w:autoSpaceDN w:val="0"/>
              <w:adjustRightInd w:val="0"/>
              <w:jc w:val="center"/>
              <w:rPr>
                <w:rFonts w:cstheme="minorHAnsi"/>
                <w:sz w:val="22"/>
                <w:szCs w:val="22"/>
              </w:rPr>
            </w:pPr>
          </w:p>
        </w:tc>
      </w:tr>
      <w:tr w:rsidR="00F71944" w:rsidRPr="00A152FD" w14:paraId="2455824B" w14:textId="77777777" w:rsidTr="13DF36FA">
        <w:trPr>
          <w:trHeight w:val="647"/>
        </w:trPr>
        <w:tc>
          <w:tcPr>
            <w:tcW w:w="3076" w:type="pct"/>
            <w:tcBorders>
              <w:bottom w:val="single" w:sz="4" w:space="0" w:color="auto"/>
            </w:tcBorders>
          </w:tcPr>
          <w:p w14:paraId="522C93B5" w14:textId="7470E0FA" w:rsidR="00F71944" w:rsidRPr="00A152FD" w:rsidRDefault="00F71944" w:rsidP="13DF36FA">
            <w:pPr>
              <w:pStyle w:val="Bulletsspaced"/>
              <w:rPr>
                <w:rFonts w:asciiTheme="minorHAnsi" w:hAnsiTheme="minorHAnsi" w:cstheme="minorBidi"/>
              </w:rPr>
            </w:pPr>
            <w:r w:rsidRPr="13DF36FA">
              <w:rPr>
                <w:rFonts w:asciiTheme="minorHAnsi" w:hAnsiTheme="minorHAnsi" w:cstheme="minorBidi"/>
              </w:rPr>
              <w:t>Experience of making positive impact through working directly with young people aged 14-19</w:t>
            </w:r>
            <w:r w:rsidR="4D70B666" w:rsidRPr="13DF36FA">
              <w:rPr>
                <w:rFonts w:asciiTheme="minorHAnsi" w:hAnsiTheme="minorHAnsi" w:cstheme="minorBidi"/>
              </w:rPr>
              <w:t xml:space="preserve"> and 19+</w:t>
            </w:r>
            <w:r w:rsidRPr="13DF36FA">
              <w:rPr>
                <w:rFonts w:asciiTheme="minorHAnsi" w:hAnsiTheme="minorHAnsi" w:cstheme="minorBidi"/>
              </w:rPr>
              <w:t xml:space="preserve"> involving the assessment of needs and provision of advice, </w:t>
            </w:r>
            <w:r w:rsidR="00C82A8E" w:rsidRPr="13DF36FA">
              <w:rPr>
                <w:rFonts w:asciiTheme="minorHAnsi" w:hAnsiTheme="minorHAnsi" w:cstheme="minorBidi"/>
              </w:rPr>
              <w:t>information,</w:t>
            </w:r>
            <w:r w:rsidRPr="13DF36FA">
              <w:rPr>
                <w:rFonts w:asciiTheme="minorHAnsi" w:hAnsiTheme="minorHAnsi" w:cstheme="minorBidi"/>
              </w:rPr>
              <w:t xml:space="preserve"> and support.</w:t>
            </w:r>
            <w:r w:rsidR="2F48F65A" w:rsidRPr="13DF36FA">
              <w:rPr>
                <w:rFonts w:asciiTheme="minorHAnsi" w:hAnsiTheme="minorHAnsi" w:cstheme="minorBidi"/>
              </w:rPr>
              <w:t xml:space="preserve"> </w:t>
            </w:r>
          </w:p>
        </w:tc>
        <w:tc>
          <w:tcPr>
            <w:tcW w:w="659" w:type="pct"/>
            <w:tcBorders>
              <w:bottom w:val="single" w:sz="4" w:space="0" w:color="auto"/>
            </w:tcBorders>
          </w:tcPr>
          <w:p w14:paraId="132B799F" w14:textId="77777777" w:rsidR="00F71944" w:rsidRPr="00A152FD" w:rsidRDefault="00F71944" w:rsidP="000561CC">
            <w:pPr>
              <w:jc w:val="center"/>
              <w:rPr>
                <w:rFonts w:cstheme="minorHAnsi"/>
                <w:iCs/>
                <w:sz w:val="22"/>
                <w:szCs w:val="22"/>
              </w:rPr>
            </w:pPr>
          </w:p>
        </w:tc>
        <w:tc>
          <w:tcPr>
            <w:tcW w:w="659" w:type="pct"/>
            <w:tcBorders>
              <w:bottom w:val="single" w:sz="4" w:space="0" w:color="auto"/>
            </w:tcBorders>
          </w:tcPr>
          <w:p w14:paraId="05E58DB3" w14:textId="7025BA9F" w:rsidR="00F71944" w:rsidRPr="00A152FD" w:rsidRDefault="000D34A3" w:rsidP="000561CC">
            <w:pPr>
              <w:jc w:val="center"/>
              <w:rPr>
                <w:rFonts w:cstheme="minorHAnsi"/>
                <w:iCs/>
                <w:sz w:val="22"/>
                <w:szCs w:val="22"/>
              </w:rPr>
            </w:pPr>
            <w:r>
              <w:rPr>
                <w:rFonts w:cstheme="minorHAnsi"/>
                <w:iCs/>
                <w:sz w:val="22"/>
                <w:szCs w:val="22"/>
              </w:rPr>
              <w:t>Y</w:t>
            </w:r>
          </w:p>
        </w:tc>
        <w:tc>
          <w:tcPr>
            <w:tcW w:w="606" w:type="pct"/>
          </w:tcPr>
          <w:p w14:paraId="5279C3B3" w14:textId="1794544A" w:rsidR="00F71944" w:rsidRPr="00A152FD" w:rsidRDefault="000D34A3" w:rsidP="000561CC">
            <w:pPr>
              <w:autoSpaceDE w:val="0"/>
              <w:autoSpaceDN w:val="0"/>
              <w:adjustRightInd w:val="0"/>
              <w:jc w:val="center"/>
              <w:rPr>
                <w:rFonts w:cstheme="minorHAnsi"/>
                <w:sz w:val="22"/>
                <w:szCs w:val="22"/>
              </w:rPr>
            </w:pPr>
            <w:r>
              <w:rPr>
                <w:rFonts w:cstheme="minorHAnsi"/>
                <w:sz w:val="22"/>
                <w:szCs w:val="22"/>
              </w:rPr>
              <w:t>AF/I</w:t>
            </w:r>
          </w:p>
        </w:tc>
      </w:tr>
      <w:tr w:rsidR="00F71944" w:rsidRPr="00A152FD" w14:paraId="5BDE947E" w14:textId="77777777" w:rsidTr="13DF36FA">
        <w:trPr>
          <w:trHeight w:val="647"/>
        </w:trPr>
        <w:tc>
          <w:tcPr>
            <w:tcW w:w="3076" w:type="pct"/>
            <w:tcBorders>
              <w:bottom w:val="single" w:sz="4" w:space="0" w:color="auto"/>
            </w:tcBorders>
          </w:tcPr>
          <w:p w14:paraId="7F745008" w14:textId="77777777" w:rsidR="00F71944" w:rsidRPr="00A152FD" w:rsidRDefault="00F71944" w:rsidP="000561CC">
            <w:pPr>
              <w:pStyle w:val="ListParagraph"/>
              <w:numPr>
                <w:ilvl w:val="0"/>
                <w:numId w:val="21"/>
              </w:numPr>
              <w:spacing w:beforeLines="40" w:before="96" w:afterLines="40" w:after="96" w:line="276" w:lineRule="auto"/>
              <w:jc w:val="left"/>
              <w:rPr>
                <w:rFonts w:cstheme="minorHAnsi"/>
                <w:sz w:val="22"/>
                <w:szCs w:val="22"/>
              </w:rPr>
            </w:pPr>
            <w:r w:rsidRPr="00A152FD">
              <w:rPr>
                <w:rFonts w:cstheme="minorHAnsi"/>
                <w:sz w:val="22"/>
                <w:szCs w:val="22"/>
              </w:rPr>
              <w:t>Experience of working with young people and adults to develop their employability, social, behaviour and personal skills to successfully achieve their programme of study.</w:t>
            </w:r>
          </w:p>
        </w:tc>
        <w:tc>
          <w:tcPr>
            <w:tcW w:w="659" w:type="pct"/>
            <w:tcBorders>
              <w:bottom w:val="single" w:sz="4" w:space="0" w:color="auto"/>
            </w:tcBorders>
          </w:tcPr>
          <w:p w14:paraId="2C2F4C7A" w14:textId="77777777" w:rsidR="00F71944" w:rsidRPr="00A152FD" w:rsidRDefault="00F71944" w:rsidP="000561CC">
            <w:pPr>
              <w:jc w:val="center"/>
              <w:rPr>
                <w:rFonts w:cstheme="minorHAnsi"/>
                <w:iCs/>
                <w:sz w:val="22"/>
                <w:szCs w:val="22"/>
              </w:rPr>
            </w:pPr>
          </w:p>
        </w:tc>
        <w:tc>
          <w:tcPr>
            <w:tcW w:w="659" w:type="pct"/>
            <w:tcBorders>
              <w:bottom w:val="single" w:sz="4" w:space="0" w:color="auto"/>
            </w:tcBorders>
          </w:tcPr>
          <w:p w14:paraId="2D95AAAE" w14:textId="381721BD" w:rsidR="00F71944" w:rsidRPr="00A152FD" w:rsidRDefault="000D34A3" w:rsidP="000561CC">
            <w:pPr>
              <w:jc w:val="center"/>
              <w:rPr>
                <w:rFonts w:cstheme="minorHAnsi"/>
                <w:sz w:val="22"/>
                <w:szCs w:val="22"/>
              </w:rPr>
            </w:pPr>
            <w:r>
              <w:rPr>
                <w:rFonts w:cstheme="minorHAnsi"/>
                <w:sz w:val="22"/>
                <w:szCs w:val="22"/>
              </w:rPr>
              <w:t>Y</w:t>
            </w:r>
          </w:p>
        </w:tc>
        <w:tc>
          <w:tcPr>
            <w:tcW w:w="606" w:type="pct"/>
          </w:tcPr>
          <w:p w14:paraId="61C19E30" w14:textId="77777777" w:rsidR="00F71944" w:rsidRPr="00A152FD" w:rsidRDefault="00F71944" w:rsidP="000561CC">
            <w:pPr>
              <w:autoSpaceDE w:val="0"/>
              <w:autoSpaceDN w:val="0"/>
              <w:adjustRightInd w:val="0"/>
              <w:jc w:val="center"/>
              <w:rPr>
                <w:rFonts w:cstheme="minorHAnsi"/>
                <w:sz w:val="22"/>
                <w:szCs w:val="22"/>
              </w:rPr>
            </w:pPr>
            <w:r w:rsidRPr="00A152FD">
              <w:rPr>
                <w:rFonts w:cstheme="minorHAnsi"/>
                <w:sz w:val="22"/>
                <w:szCs w:val="22"/>
              </w:rPr>
              <w:t>AF</w:t>
            </w:r>
          </w:p>
        </w:tc>
      </w:tr>
      <w:tr w:rsidR="00F71944" w:rsidRPr="00A152FD" w14:paraId="367BCDC3" w14:textId="77777777" w:rsidTr="13DF36FA">
        <w:trPr>
          <w:trHeight w:val="647"/>
        </w:trPr>
        <w:tc>
          <w:tcPr>
            <w:tcW w:w="3076" w:type="pct"/>
            <w:tcBorders>
              <w:bottom w:val="single" w:sz="4" w:space="0" w:color="auto"/>
            </w:tcBorders>
          </w:tcPr>
          <w:p w14:paraId="04F385B0" w14:textId="30EBA941" w:rsidR="00F71944" w:rsidRPr="00A152FD" w:rsidRDefault="00F71944" w:rsidP="000561CC">
            <w:pPr>
              <w:pStyle w:val="ListParagraph"/>
              <w:numPr>
                <w:ilvl w:val="0"/>
                <w:numId w:val="21"/>
              </w:numPr>
              <w:spacing w:beforeLines="40" w:before="96" w:afterLines="40" w:after="96" w:line="276" w:lineRule="auto"/>
              <w:jc w:val="left"/>
              <w:rPr>
                <w:rFonts w:cstheme="minorHAnsi"/>
                <w:sz w:val="22"/>
                <w:szCs w:val="22"/>
              </w:rPr>
            </w:pPr>
            <w:r w:rsidRPr="00A152FD">
              <w:rPr>
                <w:rFonts w:cstheme="minorHAnsi"/>
                <w:sz w:val="22"/>
                <w:szCs w:val="22"/>
              </w:rPr>
              <w:t xml:space="preserve">Experience of working with </w:t>
            </w:r>
            <w:r w:rsidR="00C82A8E" w:rsidRPr="00A152FD">
              <w:rPr>
                <w:rFonts w:cstheme="minorHAnsi"/>
                <w:sz w:val="22"/>
                <w:szCs w:val="22"/>
              </w:rPr>
              <w:t>several</w:t>
            </w:r>
            <w:r w:rsidRPr="00A152FD">
              <w:rPr>
                <w:rFonts w:cstheme="minorHAnsi"/>
                <w:sz w:val="22"/>
                <w:szCs w:val="22"/>
              </w:rPr>
              <w:t xml:space="preserve"> different support agencies, both within an education setting or in the wider community, for example signposting students with </w:t>
            </w:r>
            <w:r w:rsidRPr="00A152FD">
              <w:rPr>
                <w:rFonts w:cstheme="minorHAnsi"/>
                <w:sz w:val="22"/>
                <w:szCs w:val="22"/>
              </w:rPr>
              <w:lastRenderedPageBreak/>
              <w:t>mental health concerns to the appropriate support service.</w:t>
            </w:r>
          </w:p>
        </w:tc>
        <w:tc>
          <w:tcPr>
            <w:tcW w:w="659" w:type="pct"/>
            <w:tcBorders>
              <w:bottom w:val="single" w:sz="4" w:space="0" w:color="auto"/>
            </w:tcBorders>
          </w:tcPr>
          <w:p w14:paraId="0D5C513C" w14:textId="77777777" w:rsidR="00F71944" w:rsidRPr="00A152FD" w:rsidRDefault="00F71944" w:rsidP="000561CC">
            <w:pPr>
              <w:jc w:val="center"/>
              <w:rPr>
                <w:rFonts w:cstheme="minorHAnsi"/>
                <w:iCs/>
                <w:sz w:val="22"/>
                <w:szCs w:val="22"/>
              </w:rPr>
            </w:pPr>
          </w:p>
        </w:tc>
        <w:tc>
          <w:tcPr>
            <w:tcW w:w="659" w:type="pct"/>
            <w:tcBorders>
              <w:bottom w:val="single" w:sz="4" w:space="0" w:color="auto"/>
            </w:tcBorders>
          </w:tcPr>
          <w:p w14:paraId="29A5294A" w14:textId="2DB8FFA3" w:rsidR="00F71944" w:rsidRPr="00A152FD" w:rsidRDefault="000D34A3" w:rsidP="000561CC">
            <w:pPr>
              <w:jc w:val="center"/>
              <w:rPr>
                <w:rFonts w:cstheme="minorHAnsi"/>
                <w:iCs/>
                <w:sz w:val="22"/>
                <w:szCs w:val="22"/>
              </w:rPr>
            </w:pPr>
            <w:r>
              <w:rPr>
                <w:rFonts w:cstheme="minorHAnsi"/>
                <w:iCs/>
                <w:sz w:val="22"/>
                <w:szCs w:val="22"/>
              </w:rPr>
              <w:t>Y</w:t>
            </w:r>
          </w:p>
        </w:tc>
        <w:tc>
          <w:tcPr>
            <w:tcW w:w="606" w:type="pct"/>
          </w:tcPr>
          <w:p w14:paraId="402DC217" w14:textId="77777777" w:rsidR="00F71944" w:rsidRPr="00A152FD" w:rsidRDefault="00F71944" w:rsidP="000561CC">
            <w:pPr>
              <w:autoSpaceDE w:val="0"/>
              <w:autoSpaceDN w:val="0"/>
              <w:adjustRightInd w:val="0"/>
              <w:jc w:val="center"/>
              <w:rPr>
                <w:rFonts w:cstheme="minorHAnsi"/>
                <w:sz w:val="22"/>
                <w:szCs w:val="22"/>
              </w:rPr>
            </w:pPr>
            <w:r w:rsidRPr="00A152FD">
              <w:rPr>
                <w:rFonts w:cstheme="minorHAnsi"/>
                <w:sz w:val="22"/>
                <w:szCs w:val="22"/>
              </w:rPr>
              <w:t>AF/I</w:t>
            </w:r>
          </w:p>
        </w:tc>
      </w:tr>
      <w:tr w:rsidR="00F71944" w:rsidRPr="00A152FD" w14:paraId="2BD38ED9" w14:textId="77777777" w:rsidTr="13DF36FA">
        <w:trPr>
          <w:trHeight w:val="647"/>
        </w:trPr>
        <w:tc>
          <w:tcPr>
            <w:tcW w:w="3076" w:type="pct"/>
            <w:tcBorders>
              <w:bottom w:val="single" w:sz="4" w:space="0" w:color="auto"/>
            </w:tcBorders>
          </w:tcPr>
          <w:p w14:paraId="469190C6" w14:textId="77777777" w:rsidR="00F71944" w:rsidRPr="00A152FD" w:rsidRDefault="00F71944" w:rsidP="000561CC">
            <w:pPr>
              <w:pStyle w:val="ListParagraph"/>
              <w:numPr>
                <w:ilvl w:val="0"/>
                <w:numId w:val="21"/>
              </w:numPr>
              <w:spacing w:beforeLines="40" w:before="96" w:afterLines="40" w:after="96" w:line="276" w:lineRule="auto"/>
              <w:jc w:val="left"/>
              <w:rPr>
                <w:rFonts w:cstheme="minorHAnsi"/>
                <w:sz w:val="22"/>
                <w:szCs w:val="22"/>
              </w:rPr>
            </w:pPr>
            <w:r w:rsidRPr="00A152FD">
              <w:rPr>
                <w:rFonts w:cstheme="minorHAnsi"/>
                <w:sz w:val="22"/>
                <w:szCs w:val="22"/>
                <w:lang w:val="en-US"/>
              </w:rPr>
              <w:t>An understanding of and empathy with the challenges of working with learners from diverse backgrounds.</w:t>
            </w:r>
          </w:p>
        </w:tc>
        <w:tc>
          <w:tcPr>
            <w:tcW w:w="659" w:type="pct"/>
            <w:tcBorders>
              <w:bottom w:val="single" w:sz="4" w:space="0" w:color="auto"/>
            </w:tcBorders>
          </w:tcPr>
          <w:p w14:paraId="596BDB16" w14:textId="77777777" w:rsidR="00F71944" w:rsidRPr="00A152FD" w:rsidRDefault="00F71944" w:rsidP="000561CC">
            <w:pPr>
              <w:jc w:val="center"/>
              <w:rPr>
                <w:rFonts w:cstheme="minorHAnsi"/>
                <w:iCs/>
                <w:sz w:val="22"/>
                <w:szCs w:val="22"/>
              </w:rPr>
            </w:pPr>
          </w:p>
        </w:tc>
        <w:tc>
          <w:tcPr>
            <w:tcW w:w="659" w:type="pct"/>
            <w:tcBorders>
              <w:bottom w:val="single" w:sz="4" w:space="0" w:color="auto"/>
            </w:tcBorders>
          </w:tcPr>
          <w:p w14:paraId="19C0CF0F" w14:textId="38B2EEC5" w:rsidR="00F71944" w:rsidRPr="00A152FD" w:rsidRDefault="000D34A3" w:rsidP="000561CC">
            <w:pPr>
              <w:jc w:val="center"/>
              <w:rPr>
                <w:rFonts w:cstheme="minorHAnsi"/>
                <w:iCs/>
                <w:sz w:val="22"/>
                <w:szCs w:val="22"/>
              </w:rPr>
            </w:pPr>
            <w:r>
              <w:rPr>
                <w:rFonts w:cstheme="minorHAnsi"/>
                <w:iCs/>
                <w:sz w:val="22"/>
                <w:szCs w:val="22"/>
              </w:rPr>
              <w:t>Y</w:t>
            </w:r>
          </w:p>
        </w:tc>
        <w:tc>
          <w:tcPr>
            <w:tcW w:w="606" w:type="pct"/>
          </w:tcPr>
          <w:p w14:paraId="14D433CA" w14:textId="73BADC7A" w:rsidR="00F71944" w:rsidRPr="00A152FD" w:rsidRDefault="000D34A3" w:rsidP="000561CC">
            <w:pPr>
              <w:autoSpaceDE w:val="0"/>
              <w:autoSpaceDN w:val="0"/>
              <w:adjustRightInd w:val="0"/>
              <w:jc w:val="center"/>
              <w:rPr>
                <w:rFonts w:cstheme="minorHAnsi"/>
                <w:sz w:val="22"/>
                <w:szCs w:val="22"/>
              </w:rPr>
            </w:pPr>
            <w:r>
              <w:rPr>
                <w:rFonts w:cstheme="minorHAnsi"/>
                <w:sz w:val="22"/>
                <w:szCs w:val="22"/>
              </w:rPr>
              <w:t>AF/I</w:t>
            </w:r>
          </w:p>
        </w:tc>
      </w:tr>
      <w:tr w:rsidR="00F71944" w:rsidRPr="00A152FD" w14:paraId="03C192DC" w14:textId="77777777" w:rsidTr="13DF36FA">
        <w:tc>
          <w:tcPr>
            <w:tcW w:w="3076" w:type="pct"/>
          </w:tcPr>
          <w:p w14:paraId="6E1BD2BA" w14:textId="77C07151" w:rsidR="00F71944" w:rsidRPr="00A152FD" w:rsidRDefault="00F71944" w:rsidP="000561CC">
            <w:pPr>
              <w:pStyle w:val="ListParagraph"/>
              <w:numPr>
                <w:ilvl w:val="0"/>
                <w:numId w:val="21"/>
              </w:numPr>
              <w:spacing w:beforeLines="40" w:before="96" w:afterLines="40" w:after="96" w:line="276" w:lineRule="auto"/>
              <w:jc w:val="left"/>
              <w:rPr>
                <w:rFonts w:cstheme="minorHAnsi"/>
                <w:sz w:val="22"/>
                <w:szCs w:val="22"/>
              </w:rPr>
            </w:pPr>
            <w:r w:rsidRPr="00A152FD">
              <w:rPr>
                <w:rFonts w:cstheme="minorHAnsi"/>
                <w:color w:val="323232"/>
                <w:sz w:val="22"/>
                <w:szCs w:val="22"/>
              </w:rPr>
              <w:t xml:space="preserve">Have excellent interpersonal skills needed to develop positive and supportive professional relationships with students, teachers, parents/carers, external </w:t>
            </w:r>
            <w:r w:rsidR="00C82A8E" w:rsidRPr="00A152FD">
              <w:rPr>
                <w:rFonts w:cstheme="minorHAnsi"/>
                <w:color w:val="323232"/>
                <w:sz w:val="22"/>
                <w:szCs w:val="22"/>
              </w:rPr>
              <w:t>agencies,</w:t>
            </w:r>
            <w:r w:rsidRPr="00A152FD">
              <w:rPr>
                <w:rFonts w:cstheme="minorHAnsi"/>
                <w:color w:val="323232"/>
                <w:sz w:val="22"/>
                <w:szCs w:val="22"/>
              </w:rPr>
              <w:t xml:space="preserve"> and the wider community.</w:t>
            </w:r>
          </w:p>
        </w:tc>
        <w:tc>
          <w:tcPr>
            <w:tcW w:w="659" w:type="pct"/>
          </w:tcPr>
          <w:p w14:paraId="3C7016BE" w14:textId="77777777" w:rsidR="00F71944" w:rsidRPr="00A152FD" w:rsidRDefault="00F71944" w:rsidP="000561CC">
            <w:pPr>
              <w:jc w:val="center"/>
              <w:rPr>
                <w:rFonts w:cstheme="minorHAnsi"/>
                <w:iCs/>
                <w:sz w:val="22"/>
                <w:szCs w:val="22"/>
              </w:rPr>
            </w:pPr>
          </w:p>
        </w:tc>
        <w:tc>
          <w:tcPr>
            <w:tcW w:w="659" w:type="pct"/>
          </w:tcPr>
          <w:p w14:paraId="33254387" w14:textId="0DD58716" w:rsidR="00F71944" w:rsidRPr="00A152FD" w:rsidRDefault="000D34A3" w:rsidP="000561CC">
            <w:pPr>
              <w:jc w:val="center"/>
              <w:rPr>
                <w:rFonts w:cstheme="minorHAnsi"/>
                <w:sz w:val="22"/>
                <w:szCs w:val="22"/>
              </w:rPr>
            </w:pPr>
            <w:r>
              <w:rPr>
                <w:rFonts w:cstheme="minorHAnsi"/>
                <w:sz w:val="22"/>
                <w:szCs w:val="22"/>
              </w:rPr>
              <w:t>Y</w:t>
            </w:r>
          </w:p>
        </w:tc>
        <w:tc>
          <w:tcPr>
            <w:tcW w:w="606" w:type="pct"/>
          </w:tcPr>
          <w:p w14:paraId="379C56FA" w14:textId="77777777" w:rsidR="00F71944" w:rsidRPr="00A152FD" w:rsidRDefault="00F71944" w:rsidP="000561CC">
            <w:pPr>
              <w:jc w:val="center"/>
              <w:rPr>
                <w:rFonts w:cstheme="minorHAnsi"/>
                <w:sz w:val="22"/>
                <w:szCs w:val="22"/>
              </w:rPr>
            </w:pPr>
            <w:r w:rsidRPr="00A152FD">
              <w:rPr>
                <w:rFonts w:cstheme="minorHAnsi"/>
                <w:sz w:val="22"/>
                <w:szCs w:val="22"/>
              </w:rPr>
              <w:t>AF/I</w:t>
            </w:r>
          </w:p>
        </w:tc>
      </w:tr>
      <w:tr w:rsidR="00F71944" w:rsidRPr="00A152FD" w14:paraId="328DC639" w14:textId="77777777" w:rsidTr="13DF36FA">
        <w:tc>
          <w:tcPr>
            <w:tcW w:w="3076" w:type="pct"/>
          </w:tcPr>
          <w:p w14:paraId="342BB3D3" w14:textId="77777777" w:rsidR="00F71944" w:rsidRPr="00A152FD" w:rsidRDefault="00F71944" w:rsidP="000561CC">
            <w:pPr>
              <w:pStyle w:val="ListParagraph"/>
              <w:numPr>
                <w:ilvl w:val="0"/>
                <w:numId w:val="21"/>
              </w:numPr>
              <w:spacing w:beforeLines="40" w:before="96" w:afterLines="40" w:after="96" w:line="276" w:lineRule="auto"/>
              <w:jc w:val="left"/>
              <w:rPr>
                <w:rFonts w:cstheme="minorHAnsi"/>
                <w:sz w:val="22"/>
                <w:szCs w:val="22"/>
              </w:rPr>
            </w:pPr>
            <w:r w:rsidRPr="00A152FD">
              <w:rPr>
                <w:rFonts w:cstheme="minorHAnsi"/>
                <w:sz w:val="22"/>
                <w:szCs w:val="22"/>
                <w:lang w:val="en-US"/>
              </w:rPr>
              <w:t xml:space="preserve">Experience of coaching, motivational or </w:t>
            </w:r>
            <w:r w:rsidRPr="00A152FD">
              <w:rPr>
                <w:rFonts w:cstheme="minorHAnsi"/>
                <w:sz w:val="22"/>
                <w:szCs w:val="22"/>
              </w:rPr>
              <w:t xml:space="preserve">counselling </w:t>
            </w:r>
            <w:r w:rsidRPr="00A152FD">
              <w:rPr>
                <w:rFonts w:cstheme="minorHAnsi"/>
                <w:sz w:val="22"/>
                <w:szCs w:val="22"/>
                <w:lang w:val="en-US"/>
              </w:rPr>
              <w:t>techniques and the ability to motivate others to reach their full potential.</w:t>
            </w:r>
          </w:p>
        </w:tc>
        <w:tc>
          <w:tcPr>
            <w:tcW w:w="659" w:type="pct"/>
          </w:tcPr>
          <w:p w14:paraId="0B9E7E72" w14:textId="77777777" w:rsidR="00F71944" w:rsidRPr="00A152FD" w:rsidRDefault="00F71944" w:rsidP="000561CC">
            <w:pPr>
              <w:jc w:val="center"/>
              <w:rPr>
                <w:rFonts w:cstheme="minorHAnsi"/>
                <w:iCs/>
                <w:sz w:val="22"/>
                <w:szCs w:val="22"/>
              </w:rPr>
            </w:pPr>
          </w:p>
        </w:tc>
        <w:tc>
          <w:tcPr>
            <w:tcW w:w="659" w:type="pct"/>
          </w:tcPr>
          <w:p w14:paraId="5A659841" w14:textId="0AA18931" w:rsidR="00F71944" w:rsidRPr="00A152FD" w:rsidRDefault="000D34A3" w:rsidP="000561CC">
            <w:pPr>
              <w:jc w:val="center"/>
              <w:rPr>
                <w:rFonts w:cstheme="minorHAnsi"/>
                <w:sz w:val="22"/>
                <w:szCs w:val="22"/>
              </w:rPr>
            </w:pPr>
            <w:r>
              <w:rPr>
                <w:rFonts w:cstheme="minorHAnsi"/>
                <w:sz w:val="22"/>
                <w:szCs w:val="22"/>
              </w:rPr>
              <w:t>Y</w:t>
            </w:r>
          </w:p>
        </w:tc>
        <w:tc>
          <w:tcPr>
            <w:tcW w:w="606" w:type="pct"/>
          </w:tcPr>
          <w:p w14:paraId="068EE257" w14:textId="77777777" w:rsidR="00F71944" w:rsidRPr="00A152FD" w:rsidRDefault="00F71944" w:rsidP="000561CC">
            <w:pPr>
              <w:jc w:val="center"/>
              <w:rPr>
                <w:rFonts w:cstheme="minorHAnsi"/>
                <w:sz w:val="22"/>
                <w:szCs w:val="22"/>
              </w:rPr>
            </w:pPr>
            <w:r w:rsidRPr="00A152FD">
              <w:rPr>
                <w:rFonts w:cstheme="minorHAnsi"/>
                <w:sz w:val="22"/>
                <w:szCs w:val="22"/>
              </w:rPr>
              <w:t>I</w:t>
            </w:r>
          </w:p>
        </w:tc>
      </w:tr>
      <w:tr w:rsidR="00F71944" w:rsidRPr="00A152FD" w14:paraId="3804B1A6" w14:textId="77777777" w:rsidTr="13DF36FA">
        <w:tc>
          <w:tcPr>
            <w:tcW w:w="3076" w:type="pct"/>
          </w:tcPr>
          <w:p w14:paraId="03FA4F67" w14:textId="77777777" w:rsidR="00F71944" w:rsidRPr="00A152FD" w:rsidRDefault="00F71944" w:rsidP="000561CC">
            <w:pPr>
              <w:pStyle w:val="ListParagraph"/>
              <w:numPr>
                <w:ilvl w:val="0"/>
                <w:numId w:val="21"/>
              </w:numPr>
              <w:spacing w:beforeLines="40" w:before="96" w:afterLines="40" w:after="96" w:line="276" w:lineRule="auto"/>
              <w:jc w:val="left"/>
              <w:rPr>
                <w:rFonts w:cstheme="minorHAnsi"/>
                <w:sz w:val="22"/>
                <w:szCs w:val="22"/>
              </w:rPr>
            </w:pPr>
            <w:r w:rsidRPr="00A152FD">
              <w:rPr>
                <w:rFonts w:cstheme="minorHAnsi"/>
                <w:sz w:val="22"/>
                <w:szCs w:val="22"/>
                <w:lang w:val="en-US"/>
              </w:rPr>
              <w:t>Good communication skills both written and oral to include being able to maintain accurate and up to date records in a timely fashion.</w:t>
            </w:r>
          </w:p>
        </w:tc>
        <w:tc>
          <w:tcPr>
            <w:tcW w:w="659" w:type="pct"/>
          </w:tcPr>
          <w:p w14:paraId="34C4DBF7" w14:textId="77777777" w:rsidR="00F71944" w:rsidRPr="00A152FD" w:rsidRDefault="00F71944" w:rsidP="000561CC">
            <w:pPr>
              <w:jc w:val="center"/>
              <w:rPr>
                <w:rFonts w:cstheme="minorHAnsi"/>
                <w:iCs/>
                <w:sz w:val="22"/>
                <w:szCs w:val="22"/>
              </w:rPr>
            </w:pPr>
          </w:p>
        </w:tc>
        <w:tc>
          <w:tcPr>
            <w:tcW w:w="659" w:type="pct"/>
          </w:tcPr>
          <w:p w14:paraId="7F375962" w14:textId="3CA1E979" w:rsidR="00F71944" w:rsidRPr="00A152FD" w:rsidRDefault="000D34A3" w:rsidP="000561CC">
            <w:pPr>
              <w:jc w:val="center"/>
              <w:rPr>
                <w:rFonts w:cstheme="minorHAnsi"/>
                <w:sz w:val="22"/>
                <w:szCs w:val="22"/>
              </w:rPr>
            </w:pPr>
            <w:r>
              <w:rPr>
                <w:rFonts w:cstheme="minorHAnsi"/>
                <w:sz w:val="22"/>
                <w:szCs w:val="22"/>
              </w:rPr>
              <w:t>Y</w:t>
            </w:r>
          </w:p>
        </w:tc>
        <w:tc>
          <w:tcPr>
            <w:tcW w:w="606" w:type="pct"/>
          </w:tcPr>
          <w:p w14:paraId="096D0FD2" w14:textId="77777777" w:rsidR="00F71944" w:rsidRPr="00A152FD" w:rsidRDefault="00F71944" w:rsidP="000561CC">
            <w:pPr>
              <w:jc w:val="center"/>
              <w:rPr>
                <w:rFonts w:cstheme="minorHAnsi"/>
                <w:sz w:val="22"/>
                <w:szCs w:val="22"/>
              </w:rPr>
            </w:pPr>
            <w:r w:rsidRPr="00A152FD">
              <w:rPr>
                <w:rFonts w:cstheme="minorHAnsi"/>
                <w:sz w:val="22"/>
                <w:szCs w:val="22"/>
              </w:rPr>
              <w:t>I</w:t>
            </w:r>
          </w:p>
        </w:tc>
      </w:tr>
      <w:tr w:rsidR="00F71944" w:rsidRPr="00A152FD" w14:paraId="101CBCE2" w14:textId="77777777" w:rsidTr="13DF36FA">
        <w:tc>
          <w:tcPr>
            <w:tcW w:w="3076" w:type="pct"/>
          </w:tcPr>
          <w:p w14:paraId="271FF649" w14:textId="77777777" w:rsidR="00F71944" w:rsidRPr="00A152FD" w:rsidRDefault="00F71944" w:rsidP="000561CC">
            <w:pPr>
              <w:pStyle w:val="ListParagraph"/>
              <w:numPr>
                <w:ilvl w:val="0"/>
                <w:numId w:val="21"/>
              </w:numPr>
              <w:spacing w:beforeLines="40" w:before="96" w:afterLines="40" w:after="96" w:line="276" w:lineRule="auto"/>
              <w:jc w:val="left"/>
              <w:rPr>
                <w:rFonts w:cstheme="minorHAnsi"/>
                <w:sz w:val="22"/>
                <w:szCs w:val="22"/>
              </w:rPr>
            </w:pPr>
            <w:r w:rsidRPr="00A152FD">
              <w:rPr>
                <w:rFonts w:cstheme="minorHAnsi"/>
                <w:sz w:val="22"/>
                <w:szCs w:val="22"/>
                <w:lang w:val="en-US"/>
              </w:rPr>
              <w:t xml:space="preserve">Initiative and ability to </w:t>
            </w:r>
            <w:r w:rsidRPr="00A152FD">
              <w:rPr>
                <w:rFonts w:cstheme="minorHAnsi"/>
                <w:sz w:val="22"/>
                <w:szCs w:val="22"/>
              </w:rPr>
              <w:t>prioritise</w:t>
            </w:r>
            <w:r w:rsidRPr="00A152FD">
              <w:rPr>
                <w:rFonts w:cstheme="minorHAnsi"/>
                <w:sz w:val="22"/>
                <w:szCs w:val="22"/>
                <w:lang w:val="en-US"/>
              </w:rPr>
              <w:t xml:space="preserve"> one’s own workload and work to tight deadlines.</w:t>
            </w:r>
          </w:p>
        </w:tc>
        <w:tc>
          <w:tcPr>
            <w:tcW w:w="659" w:type="pct"/>
          </w:tcPr>
          <w:p w14:paraId="10382537" w14:textId="77777777" w:rsidR="00F71944" w:rsidRPr="00A152FD" w:rsidRDefault="00F71944" w:rsidP="000561CC">
            <w:pPr>
              <w:jc w:val="center"/>
              <w:rPr>
                <w:rFonts w:cstheme="minorHAnsi"/>
                <w:iCs/>
                <w:sz w:val="22"/>
                <w:szCs w:val="22"/>
              </w:rPr>
            </w:pPr>
          </w:p>
        </w:tc>
        <w:tc>
          <w:tcPr>
            <w:tcW w:w="659" w:type="pct"/>
          </w:tcPr>
          <w:p w14:paraId="54F86886" w14:textId="0BAAEE93" w:rsidR="00F71944" w:rsidRPr="00A152FD" w:rsidRDefault="000D34A3" w:rsidP="000561CC">
            <w:pPr>
              <w:jc w:val="center"/>
              <w:rPr>
                <w:rFonts w:cstheme="minorHAnsi"/>
                <w:sz w:val="22"/>
                <w:szCs w:val="22"/>
              </w:rPr>
            </w:pPr>
            <w:r>
              <w:rPr>
                <w:rFonts w:cstheme="minorHAnsi"/>
                <w:sz w:val="22"/>
                <w:szCs w:val="22"/>
              </w:rPr>
              <w:t>Y</w:t>
            </w:r>
          </w:p>
        </w:tc>
        <w:tc>
          <w:tcPr>
            <w:tcW w:w="606" w:type="pct"/>
          </w:tcPr>
          <w:p w14:paraId="58CEC9B3" w14:textId="77777777" w:rsidR="00F71944" w:rsidRPr="00A152FD" w:rsidRDefault="00F71944" w:rsidP="000561CC">
            <w:pPr>
              <w:jc w:val="center"/>
              <w:rPr>
                <w:rFonts w:cstheme="minorHAnsi"/>
                <w:sz w:val="22"/>
                <w:szCs w:val="22"/>
              </w:rPr>
            </w:pPr>
            <w:r w:rsidRPr="00A152FD">
              <w:rPr>
                <w:rFonts w:cstheme="minorHAnsi"/>
                <w:sz w:val="22"/>
                <w:szCs w:val="22"/>
              </w:rPr>
              <w:t>I</w:t>
            </w:r>
          </w:p>
        </w:tc>
      </w:tr>
      <w:tr w:rsidR="00F71944" w:rsidRPr="00A152FD" w14:paraId="302812ED" w14:textId="77777777" w:rsidTr="13DF36FA">
        <w:tc>
          <w:tcPr>
            <w:tcW w:w="3076" w:type="pct"/>
          </w:tcPr>
          <w:p w14:paraId="3986F04F" w14:textId="77777777" w:rsidR="00F71944" w:rsidRPr="00A152FD" w:rsidRDefault="00F71944" w:rsidP="000561CC">
            <w:pPr>
              <w:pStyle w:val="ListParagraph"/>
              <w:numPr>
                <w:ilvl w:val="0"/>
                <w:numId w:val="21"/>
              </w:numPr>
              <w:spacing w:beforeLines="40" w:before="96" w:afterLines="40" w:after="96" w:line="276" w:lineRule="auto"/>
              <w:jc w:val="left"/>
              <w:rPr>
                <w:rFonts w:cstheme="minorHAnsi"/>
                <w:sz w:val="22"/>
                <w:szCs w:val="22"/>
              </w:rPr>
            </w:pPr>
            <w:r w:rsidRPr="00A152FD">
              <w:rPr>
                <w:rFonts w:cstheme="minorHAnsi"/>
                <w:sz w:val="22"/>
                <w:szCs w:val="22"/>
                <w:lang w:val="en-US"/>
              </w:rPr>
              <w:t xml:space="preserve">Ability to improve own practice/knowledge through self-evaluation and learning from others. </w:t>
            </w:r>
          </w:p>
        </w:tc>
        <w:tc>
          <w:tcPr>
            <w:tcW w:w="659" w:type="pct"/>
          </w:tcPr>
          <w:p w14:paraId="08BDE81C" w14:textId="77777777" w:rsidR="00F71944" w:rsidRPr="00A152FD" w:rsidRDefault="00F71944" w:rsidP="000561CC">
            <w:pPr>
              <w:jc w:val="center"/>
              <w:rPr>
                <w:rFonts w:cstheme="minorHAnsi"/>
                <w:iCs/>
                <w:sz w:val="22"/>
                <w:szCs w:val="22"/>
              </w:rPr>
            </w:pPr>
          </w:p>
        </w:tc>
        <w:tc>
          <w:tcPr>
            <w:tcW w:w="659" w:type="pct"/>
          </w:tcPr>
          <w:p w14:paraId="787E32BD" w14:textId="0D7520D7" w:rsidR="00F71944" w:rsidRPr="00A152FD" w:rsidRDefault="000D34A3" w:rsidP="000561CC">
            <w:pPr>
              <w:jc w:val="center"/>
              <w:rPr>
                <w:rFonts w:cstheme="minorHAnsi"/>
                <w:sz w:val="22"/>
                <w:szCs w:val="22"/>
              </w:rPr>
            </w:pPr>
            <w:r>
              <w:rPr>
                <w:rFonts w:cstheme="minorHAnsi"/>
                <w:sz w:val="22"/>
                <w:szCs w:val="22"/>
              </w:rPr>
              <w:t>Y</w:t>
            </w:r>
          </w:p>
        </w:tc>
        <w:tc>
          <w:tcPr>
            <w:tcW w:w="606" w:type="pct"/>
          </w:tcPr>
          <w:p w14:paraId="1C6D822F" w14:textId="77777777" w:rsidR="00F71944" w:rsidRPr="00A152FD" w:rsidRDefault="00F71944" w:rsidP="000561CC">
            <w:pPr>
              <w:jc w:val="center"/>
              <w:rPr>
                <w:rFonts w:cstheme="minorHAnsi"/>
                <w:sz w:val="22"/>
                <w:szCs w:val="22"/>
              </w:rPr>
            </w:pPr>
            <w:r w:rsidRPr="00A152FD">
              <w:rPr>
                <w:rFonts w:cstheme="minorHAnsi"/>
                <w:sz w:val="22"/>
                <w:szCs w:val="22"/>
              </w:rPr>
              <w:t>AF/I</w:t>
            </w:r>
          </w:p>
        </w:tc>
      </w:tr>
      <w:tr w:rsidR="00F71944" w:rsidRPr="00A152FD" w14:paraId="16569A9D" w14:textId="77777777" w:rsidTr="13DF36FA">
        <w:tc>
          <w:tcPr>
            <w:tcW w:w="3076" w:type="pct"/>
          </w:tcPr>
          <w:p w14:paraId="0C6ADD60" w14:textId="77777777" w:rsidR="00F71944" w:rsidRPr="00A152FD" w:rsidRDefault="00F71944" w:rsidP="000561CC">
            <w:pPr>
              <w:pStyle w:val="ListParagraph"/>
              <w:numPr>
                <w:ilvl w:val="0"/>
                <w:numId w:val="21"/>
              </w:numPr>
              <w:spacing w:beforeLines="40" w:before="96" w:afterLines="40" w:after="96" w:line="276" w:lineRule="auto"/>
              <w:jc w:val="left"/>
              <w:rPr>
                <w:rFonts w:cstheme="minorHAnsi"/>
                <w:sz w:val="22"/>
                <w:szCs w:val="22"/>
              </w:rPr>
            </w:pPr>
            <w:r w:rsidRPr="00A152FD">
              <w:rPr>
                <w:rFonts w:cstheme="minorHAnsi"/>
                <w:sz w:val="22"/>
                <w:szCs w:val="22"/>
                <w:lang w:val="en-US"/>
              </w:rPr>
              <w:t>Knowledge and experience of using ICT packages systems and equipment effectively.</w:t>
            </w:r>
          </w:p>
        </w:tc>
        <w:tc>
          <w:tcPr>
            <w:tcW w:w="659" w:type="pct"/>
          </w:tcPr>
          <w:p w14:paraId="7ABB6617" w14:textId="77777777" w:rsidR="00F71944" w:rsidRPr="00A152FD" w:rsidRDefault="00F71944" w:rsidP="000561CC">
            <w:pPr>
              <w:jc w:val="center"/>
              <w:rPr>
                <w:rFonts w:cstheme="minorHAnsi"/>
                <w:iCs/>
                <w:sz w:val="22"/>
                <w:szCs w:val="22"/>
              </w:rPr>
            </w:pPr>
          </w:p>
        </w:tc>
        <w:tc>
          <w:tcPr>
            <w:tcW w:w="659" w:type="pct"/>
          </w:tcPr>
          <w:p w14:paraId="024885BB" w14:textId="123F7E86" w:rsidR="00F71944" w:rsidRPr="00A152FD" w:rsidRDefault="000D34A3" w:rsidP="000561CC">
            <w:pPr>
              <w:jc w:val="center"/>
              <w:rPr>
                <w:rFonts w:cstheme="minorHAnsi"/>
                <w:sz w:val="22"/>
                <w:szCs w:val="22"/>
              </w:rPr>
            </w:pPr>
            <w:r>
              <w:rPr>
                <w:rFonts w:cstheme="minorHAnsi"/>
                <w:sz w:val="22"/>
                <w:szCs w:val="22"/>
              </w:rPr>
              <w:t>Y</w:t>
            </w:r>
          </w:p>
        </w:tc>
        <w:tc>
          <w:tcPr>
            <w:tcW w:w="606" w:type="pct"/>
          </w:tcPr>
          <w:p w14:paraId="333F16B3" w14:textId="77777777" w:rsidR="00F71944" w:rsidRPr="00A152FD" w:rsidRDefault="00F71944" w:rsidP="000561CC">
            <w:pPr>
              <w:jc w:val="center"/>
              <w:rPr>
                <w:rFonts w:cstheme="minorHAnsi"/>
                <w:sz w:val="22"/>
                <w:szCs w:val="22"/>
              </w:rPr>
            </w:pPr>
            <w:r w:rsidRPr="00A152FD">
              <w:rPr>
                <w:rFonts w:cstheme="minorHAnsi"/>
                <w:sz w:val="22"/>
                <w:szCs w:val="22"/>
              </w:rPr>
              <w:t>AF</w:t>
            </w:r>
          </w:p>
        </w:tc>
      </w:tr>
      <w:tr w:rsidR="00F71944" w:rsidRPr="00A152FD" w14:paraId="462ABC1D" w14:textId="77777777" w:rsidTr="13DF36FA">
        <w:tc>
          <w:tcPr>
            <w:tcW w:w="3076" w:type="pct"/>
          </w:tcPr>
          <w:p w14:paraId="13762B64" w14:textId="77777777" w:rsidR="00F71944" w:rsidRPr="00A152FD" w:rsidRDefault="00F71944" w:rsidP="000561CC">
            <w:pPr>
              <w:pStyle w:val="ListParagraph"/>
              <w:numPr>
                <w:ilvl w:val="0"/>
                <w:numId w:val="21"/>
              </w:numPr>
              <w:spacing w:beforeLines="40" w:before="96" w:afterLines="40" w:after="96" w:line="276" w:lineRule="auto"/>
              <w:jc w:val="left"/>
              <w:rPr>
                <w:rFonts w:cstheme="minorHAnsi"/>
                <w:sz w:val="22"/>
                <w:szCs w:val="22"/>
              </w:rPr>
            </w:pPr>
            <w:r w:rsidRPr="00A152FD">
              <w:rPr>
                <w:rFonts w:cstheme="minorHAnsi"/>
                <w:sz w:val="22"/>
                <w:szCs w:val="22"/>
                <w:lang w:val="en-US"/>
              </w:rPr>
              <w:t>The ability to interpret data using management information skills.</w:t>
            </w:r>
          </w:p>
        </w:tc>
        <w:tc>
          <w:tcPr>
            <w:tcW w:w="659" w:type="pct"/>
          </w:tcPr>
          <w:p w14:paraId="376B5134" w14:textId="77777777" w:rsidR="00F71944" w:rsidRPr="00A152FD" w:rsidRDefault="00F71944" w:rsidP="000561CC">
            <w:pPr>
              <w:jc w:val="center"/>
              <w:rPr>
                <w:rFonts w:cstheme="minorHAnsi"/>
                <w:iCs/>
                <w:sz w:val="22"/>
                <w:szCs w:val="22"/>
              </w:rPr>
            </w:pPr>
          </w:p>
        </w:tc>
        <w:tc>
          <w:tcPr>
            <w:tcW w:w="659" w:type="pct"/>
          </w:tcPr>
          <w:p w14:paraId="2B17025F" w14:textId="0AA51988" w:rsidR="00F71944" w:rsidRPr="00A152FD" w:rsidRDefault="000D34A3" w:rsidP="000561CC">
            <w:pPr>
              <w:jc w:val="center"/>
              <w:rPr>
                <w:rFonts w:cstheme="minorHAnsi"/>
                <w:sz w:val="22"/>
                <w:szCs w:val="22"/>
              </w:rPr>
            </w:pPr>
            <w:r>
              <w:rPr>
                <w:rFonts w:cstheme="minorHAnsi"/>
                <w:sz w:val="22"/>
                <w:szCs w:val="22"/>
              </w:rPr>
              <w:t>Y</w:t>
            </w:r>
          </w:p>
        </w:tc>
        <w:tc>
          <w:tcPr>
            <w:tcW w:w="606" w:type="pct"/>
          </w:tcPr>
          <w:p w14:paraId="2CC2BF1E" w14:textId="77777777" w:rsidR="00F71944" w:rsidRPr="00A152FD" w:rsidRDefault="00F71944" w:rsidP="000561CC">
            <w:pPr>
              <w:jc w:val="center"/>
              <w:rPr>
                <w:rFonts w:cstheme="minorHAnsi"/>
                <w:sz w:val="22"/>
                <w:szCs w:val="22"/>
              </w:rPr>
            </w:pPr>
            <w:r w:rsidRPr="00A152FD">
              <w:rPr>
                <w:rFonts w:cstheme="minorHAnsi"/>
                <w:sz w:val="22"/>
                <w:szCs w:val="22"/>
              </w:rPr>
              <w:t>AF</w:t>
            </w:r>
          </w:p>
        </w:tc>
      </w:tr>
      <w:tr w:rsidR="000D34A3" w:rsidRPr="00A152FD" w14:paraId="74D0527A" w14:textId="77777777" w:rsidTr="13DF36FA">
        <w:tc>
          <w:tcPr>
            <w:tcW w:w="3076" w:type="pct"/>
          </w:tcPr>
          <w:p w14:paraId="6304CD12" w14:textId="4E228973" w:rsidR="000D34A3" w:rsidRPr="00A152FD" w:rsidRDefault="000D34A3" w:rsidP="000561CC">
            <w:pPr>
              <w:pStyle w:val="ListParagraph"/>
              <w:numPr>
                <w:ilvl w:val="0"/>
                <w:numId w:val="21"/>
              </w:numPr>
              <w:spacing w:beforeLines="40" w:before="96" w:afterLines="40" w:after="96" w:line="276" w:lineRule="auto"/>
              <w:jc w:val="left"/>
              <w:rPr>
                <w:rFonts w:cstheme="minorHAnsi"/>
                <w:sz w:val="22"/>
                <w:szCs w:val="22"/>
                <w:lang w:val="en-US"/>
              </w:rPr>
            </w:pPr>
            <w:r>
              <w:rPr>
                <w:rFonts w:cstheme="minorHAnsi"/>
                <w:sz w:val="22"/>
                <w:szCs w:val="22"/>
                <w:lang w:val="en-US"/>
              </w:rPr>
              <w:t xml:space="preserve">Experience of delivering tutorials/and or workshops on matters relating to safeguarding and Prevent. </w:t>
            </w:r>
          </w:p>
        </w:tc>
        <w:tc>
          <w:tcPr>
            <w:tcW w:w="659" w:type="pct"/>
          </w:tcPr>
          <w:p w14:paraId="4A3C188F" w14:textId="7F2095C9" w:rsidR="000D34A3" w:rsidRPr="00A152FD" w:rsidRDefault="000D34A3" w:rsidP="000561CC">
            <w:pPr>
              <w:jc w:val="center"/>
              <w:rPr>
                <w:rFonts w:cstheme="minorHAnsi"/>
                <w:iCs/>
                <w:sz w:val="22"/>
                <w:szCs w:val="22"/>
              </w:rPr>
            </w:pPr>
          </w:p>
        </w:tc>
        <w:tc>
          <w:tcPr>
            <w:tcW w:w="659" w:type="pct"/>
          </w:tcPr>
          <w:p w14:paraId="7E870ACD" w14:textId="22645BC0" w:rsidR="000D34A3" w:rsidRDefault="000D34A3" w:rsidP="000561CC">
            <w:pPr>
              <w:jc w:val="center"/>
              <w:rPr>
                <w:rFonts w:cstheme="minorHAnsi"/>
                <w:sz w:val="22"/>
                <w:szCs w:val="22"/>
              </w:rPr>
            </w:pPr>
            <w:r>
              <w:rPr>
                <w:rFonts w:cstheme="minorHAnsi"/>
                <w:sz w:val="22"/>
                <w:szCs w:val="22"/>
              </w:rPr>
              <w:t>Y</w:t>
            </w:r>
          </w:p>
        </w:tc>
        <w:tc>
          <w:tcPr>
            <w:tcW w:w="606" w:type="pct"/>
          </w:tcPr>
          <w:p w14:paraId="1DB6470C" w14:textId="32F18BBB" w:rsidR="000D34A3" w:rsidRPr="00A152FD" w:rsidRDefault="000D34A3" w:rsidP="000561CC">
            <w:pPr>
              <w:jc w:val="center"/>
              <w:rPr>
                <w:rFonts w:cstheme="minorHAnsi"/>
                <w:sz w:val="22"/>
                <w:szCs w:val="22"/>
              </w:rPr>
            </w:pPr>
            <w:r>
              <w:rPr>
                <w:rFonts w:cstheme="minorHAnsi"/>
                <w:sz w:val="22"/>
                <w:szCs w:val="22"/>
              </w:rPr>
              <w:t>AF/I</w:t>
            </w:r>
          </w:p>
        </w:tc>
      </w:tr>
      <w:tr w:rsidR="13DF36FA" w14:paraId="30CA024E" w14:textId="77777777" w:rsidTr="13DF36FA">
        <w:trPr>
          <w:trHeight w:val="300"/>
        </w:trPr>
        <w:tc>
          <w:tcPr>
            <w:tcW w:w="5755" w:type="dxa"/>
          </w:tcPr>
          <w:p w14:paraId="45AFE729" w14:textId="404CFC19" w:rsidR="0A36D6AF" w:rsidRDefault="0A36D6AF" w:rsidP="13DF36FA">
            <w:pPr>
              <w:pStyle w:val="ListParagraph"/>
              <w:numPr>
                <w:ilvl w:val="0"/>
                <w:numId w:val="21"/>
              </w:numPr>
              <w:spacing w:line="276" w:lineRule="auto"/>
              <w:jc w:val="left"/>
              <w:rPr>
                <w:sz w:val="22"/>
                <w:szCs w:val="22"/>
                <w:lang w:val="en-US"/>
              </w:rPr>
            </w:pPr>
            <w:r w:rsidRPr="13DF36FA">
              <w:rPr>
                <w:sz w:val="22"/>
                <w:szCs w:val="22"/>
                <w:lang w:val="en-US"/>
              </w:rPr>
              <w:t>Ability to work across different sites within Newham Borough</w:t>
            </w:r>
          </w:p>
        </w:tc>
        <w:tc>
          <w:tcPr>
            <w:tcW w:w="1233" w:type="dxa"/>
          </w:tcPr>
          <w:p w14:paraId="05DEFD96" w14:textId="40BD7FC1" w:rsidR="13DF36FA" w:rsidRDefault="13DF36FA" w:rsidP="13DF36FA">
            <w:pPr>
              <w:jc w:val="center"/>
              <w:rPr>
                <w:sz w:val="22"/>
                <w:szCs w:val="22"/>
              </w:rPr>
            </w:pPr>
          </w:p>
        </w:tc>
        <w:tc>
          <w:tcPr>
            <w:tcW w:w="1233" w:type="dxa"/>
          </w:tcPr>
          <w:p w14:paraId="5E8D8801" w14:textId="7697FE27" w:rsidR="0A36D6AF" w:rsidRDefault="0A36D6AF" w:rsidP="13DF36FA">
            <w:pPr>
              <w:jc w:val="center"/>
              <w:rPr>
                <w:sz w:val="22"/>
                <w:szCs w:val="22"/>
              </w:rPr>
            </w:pPr>
            <w:r w:rsidRPr="13DF36FA">
              <w:rPr>
                <w:sz w:val="22"/>
                <w:szCs w:val="22"/>
              </w:rPr>
              <w:t>Y</w:t>
            </w:r>
          </w:p>
        </w:tc>
        <w:tc>
          <w:tcPr>
            <w:tcW w:w="1134" w:type="dxa"/>
          </w:tcPr>
          <w:p w14:paraId="6EC6BA28" w14:textId="436FD9F1" w:rsidR="0A36D6AF" w:rsidRDefault="0A36D6AF" w:rsidP="13DF36FA">
            <w:pPr>
              <w:jc w:val="center"/>
              <w:rPr>
                <w:sz w:val="22"/>
                <w:szCs w:val="22"/>
              </w:rPr>
            </w:pPr>
            <w:r w:rsidRPr="13DF36FA">
              <w:rPr>
                <w:sz w:val="22"/>
                <w:szCs w:val="22"/>
              </w:rPr>
              <w:t>AF</w:t>
            </w:r>
          </w:p>
        </w:tc>
      </w:tr>
      <w:tr w:rsidR="13DF36FA" w14:paraId="64379BAB" w14:textId="77777777" w:rsidTr="13DF36FA">
        <w:trPr>
          <w:trHeight w:val="300"/>
        </w:trPr>
        <w:tc>
          <w:tcPr>
            <w:tcW w:w="5755" w:type="dxa"/>
          </w:tcPr>
          <w:p w14:paraId="1B7EFB25" w14:textId="22FD3023" w:rsidR="0A36D6AF" w:rsidRDefault="0A36D6AF" w:rsidP="13DF36FA">
            <w:pPr>
              <w:pStyle w:val="ListParagraph"/>
              <w:numPr>
                <w:ilvl w:val="0"/>
                <w:numId w:val="21"/>
              </w:numPr>
              <w:spacing w:line="276" w:lineRule="auto"/>
              <w:jc w:val="left"/>
              <w:rPr>
                <w:sz w:val="22"/>
                <w:szCs w:val="22"/>
                <w:lang w:val="en-US"/>
              </w:rPr>
            </w:pPr>
            <w:r w:rsidRPr="13DF36FA">
              <w:rPr>
                <w:sz w:val="22"/>
                <w:szCs w:val="22"/>
                <w:lang w:val="en-US"/>
              </w:rPr>
              <w:t xml:space="preserve">Ability to recognise and manage your own stress triggers and put strategies in place to mitigate </w:t>
            </w:r>
          </w:p>
        </w:tc>
        <w:tc>
          <w:tcPr>
            <w:tcW w:w="1233" w:type="dxa"/>
          </w:tcPr>
          <w:p w14:paraId="5228A04D" w14:textId="5548688D" w:rsidR="13DF36FA" w:rsidRDefault="13DF36FA" w:rsidP="13DF36FA">
            <w:pPr>
              <w:jc w:val="center"/>
              <w:rPr>
                <w:sz w:val="22"/>
                <w:szCs w:val="22"/>
              </w:rPr>
            </w:pPr>
          </w:p>
        </w:tc>
        <w:tc>
          <w:tcPr>
            <w:tcW w:w="1233" w:type="dxa"/>
          </w:tcPr>
          <w:p w14:paraId="766970B9" w14:textId="1AB9A874" w:rsidR="0A36D6AF" w:rsidRDefault="0A36D6AF" w:rsidP="13DF36FA">
            <w:pPr>
              <w:jc w:val="center"/>
              <w:rPr>
                <w:sz w:val="22"/>
                <w:szCs w:val="22"/>
              </w:rPr>
            </w:pPr>
            <w:r w:rsidRPr="13DF36FA">
              <w:rPr>
                <w:sz w:val="22"/>
                <w:szCs w:val="22"/>
              </w:rPr>
              <w:t>Y</w:t>
            </w:r>
          </w:p>
        </w:tc>
        <w:tc>
          <w:tcPr>
            <w:tcW w:w="1134" w:type="dxa"/>
          </w:tcPr>
          <w:p w14:paraId="2D30C576" w14:textId="1402B05F" w:rsidR="0A36D6AF" w:rsidRDefault="0A36D6AF" w:rsidP="13DF36FA">
            <w:pPr>
              <w:jc w:val="center"/>
              <w:rPr>
                <w:sz w:val="22"/>
                <w:szCs w:val="22"/>
              </w:rPr>
            </w:pPr>
            <w:r w:rsidRPr="13DF36FA">
              <w:rPr>
                <w:sz w:val="22"/>
                <w:szCs w:val="22"/>
              </w:rPr>
              <w:t xml:space="preserve">I </w:t>
            </w:r>
          </w:p>
        </w:tc>
      </w:tr>
      <w:tr w:rsidR="00F71944" w:rsidRPr="00A152FD" w14:paraId="12CCB14B" w14:textId="77777777" w:rsidTr="13DF36FA">
        <w:tc>
          <w:tcPr>
            <w:tcW w:w="3076" w:type="pct"/>
            <w:shd w:val="clear" w:color="auto" w:fill="D9D9D9" w:themeFill="background1" w:themeFillShade="D9"/>
          </w:tcPr>
          <w:p w14:paraId="707F72AF" w14:textId="77777777" w:rsidR="00F71944" w:rsidRPr="00A152FD" w:rsidRDefault="00F71944" w:rsidP="000561CC">
            <w:pPr>
              <w:spacing w:beforeLines="40" w:before="96" w:afterLines="40" w:after="96"/>
              <w:rPr>
                <w:rFonts w:cstheme="minorHAnsi"/>
                <w:sz w:val="22"/>
                <w:szCs w:val="22"/>
              </w:rPr>
            </w:pPr>
            <w:r w:rsidRPr="00A152FD">
              <w:rPr>
                <w:rFonts w:cstheme="minorHAnsi"/>
                <w:b/>
                <w:bCs/>
                <w:sz w:val="22"/>
                <w:szCs w:val="22"/>
                <w:lang w:val="en-US"/>
              </w:rPr>
              <w:t>Qualifications and further professional development</w:t>
            </w:r>
          </w:p>
        </w:tc>
        <w:tc>
          <w:tcPr>
            <w:tcW w:w="659" w:type="pct"/>
            <w:shd w:val="clear" w:color="auto" w:fill="D9D9D9" w:themeFill="background1" w:themeFillShade="D9"/>
          </w:tcPr>
          <w:p w14:paraId="645F8EB8" w14:textId="77777777" w:rsidR="00F71944" w:rsidRPr="00A152FD" w:rsidRDefault="00F71944" w:rsidP="000561CC">
            <w:pPr>
              <w:spacing w:beforeLines="40" w:before="96" w:afterLines="40" w:after="96"/>
              <w:jc w:val="center"/>
              <w:rPr>
                <w:rFonts w:cstheme="minorHAnsi"/>
                <w:sz w:val="22"/>
                <w:szCs w:val="22"/>
              </w:rPr>
            </w:pPr>
          </w:p>
        </w:tc>
        <w:tc>
          <w:tcPr>
            <w:tcW w:w="659" w:type="pct"/>
            <w:shd w:val="clear" w:color="auto" w:fill="D9D9D9" w:themeFill="background1" w:themeFillShade="D9"/>
          </w:tcPr>
          <w:p w14:paraId="40F31F75" w14:textId="77777777" w:rsidR="00F71944" w:rsidRPr="00A152FD" w:rsidRDefault="00F71944" w:rsidP="000561CC">
            <w:pPr>
              <w:spacing w:beforeLines="40" w:before="96" w:afterLines="40" w:after="96"/>
              <w:jc w:val="center"/>
              <w:rPr>
                <w:rFonts w:cstheme="minorHAnsi"/>
                <w:sz w:val="22"/>
                <w:szCs w:val="22"/>
              </w:rPr>
            </w:pPr>
          </w:p>
        </w:tc>
        <w:tc>
          <w:tcPr>
            <w:tcW w:w="606" w:type="pct"/>
            <w:shd w:val="clear" w:color="auto" w:fill="D9D9D9" w:themeFill="background1" w:themeFillShade="D9"/>
            <w:vAlign w:val="bottom"/>
          </w:tcPr>
          <w:p w14:paraId="4A0A9396" w14:textId="77777777" w:rsidR="00F71944" w:rsidRPr="00A152FD" w:rsidRDefault="00F71944" w:rsidP="000561CC">
            <w:pPr>
              <w:autoSpaceDE w:val="0"/>
              <w:autoSpaceDN w:val="0"/>
              <w:adjustRightInd w:val="0"/>
              <w:jc w:val="center"/>
              <w:rPr>
                <w:rFonts w:cstheme="minorHAnsi"/>
                <w:sz w:val="22"/>
                <w:szCs w:val="22"/>
              </w:rPr>
            </w:pPr>
          </w:p>
        </w:tc>
      </w:tr>
      <w:tr w:rsidR="00F71944" w:rsidRPr="00A152FD" w14:paraId="21BC88FA" w14:textId="77777777" w:rsidTr="13DF36FA">
        <w:tc>
          <w:tcPr>
            <w:tcW w:w="3076" w:type="pct"/>
          </w:tcPr>
          <w:p w14:paraId="51BA4EE1" w14:textId="77777777" w:rsidR="00F71944" w:rsidRPr="00A152FD" w:rsidRDefault="00F71944" w:rsidP="000561CC">
            <w:pPr>
              <w:pStyle w:val="ListParagraph"/>
              <w:numPr>
                <w:ilvl w:val="0"/>
                <w:numId w:val="21"/>
              </w:numPr>
              <w:spacing w:beforeLines="40" w:before="96" w:afterLines="40" w:after="96" w:line="276" w:lineRule="auto"/>
              <w:jc w:val="left"/>
              <w:rPr>
                <w:rFonts w:cstheme="minorHAnsi"/>
                <w:sz w:val="22"/>
                <w:szCs w:val="22"/>
              </w:rPr>
            </w:pPr>
            <w:r w:rsidRPr="00A152FD">
              <w:rPr>
                <w:rFonts w:cstheme="minorHAnsi"/>
                <w:sz w:val="22"/>
                <w:szCs w:val="22"/>
                <w:lang w:val="en-US"/>
              </w:rPr>
              <w:t>Level 2 in Maths and English or equivalent.</w:t>
            </w:r>
          </w:p>
        </w:tc>
        <w:tc>
          <w:tcPr>
            <w:tcW w:w="659" w:type="pct"/>
          </w:tcPr>
          <w:p w14:paraId="7370F643" w14:textId="77777777" w:rsidR="00F71944" w:rsidRPr="00A152FD" w:rsidRDefault="00F71944" w:rsidP="000561CC">
            <w:pPr>
              <w:jc w:val="center"/>
              <w:rPr>
                <w:rFonts w:cstheme="minorHAnsi"/>
                <w:iCs/>
                <w:sz w:val="22"/>
                <w:szCs w:val="22"/>
              </w:rPr>
            </w:pPr>
          </w:p>
        </w:tc>
        <w:tc>
          <w:tcPr>
            <w:tcW w:w="659" w:type="pct"/>
          </w:tcPr>
          <w:p w14:paraId="4FA45117" w14:textId="0F1E293D" w:rsidR="00F71944" w:rsidRPr="00A152FD" w:rsidRDefault="000D34A3" w:rsidP="000561CC">
            <w:pPr>
              <w:jc w:val="center"/>
              <w:rPr>
                <w:rFonts w:eastAsia="Marlett" w:cstheme="minorHAnsi"/>
                <w:sz w:val="22"/>
                <w:szCs w:val="22"/>
                <w:lang w:val="en-US"/>
              </w:rPr>
            </w:pPr>
            <w:r>
              <w:rPr>
                <w:rFonts w:eastAsia="Marlett" w:cstheme="minorHAnsi"/>
                <w:sz w:val="22"/>
                <w:szCs w:val="22"/>
                <w:lang w:val="en-US"/>
              </w:rPr>
              <w:t>Y</w:t>
            </w:r>
          </w:p>
        </w:tc>
        <w:tc>
          <w:tcPr>
            <w:tcW w:w="606" w:type="pct"/>
          </w:tcPr>
          <w:p w14:paraId="6DC7B6CB" w14:textId="77777777" w:rsidR="00F71944" w:rsidRPr="00A152FD" w:rsidRDefault="00F71944" w:rsidP="000561CC">
            <w:pPr>
              <w:jc w:val="center"/>
              <w:rPr>
                <w:rFonts w:cstheme="minorHAnsi"/>
                <w:sz w:val="22"/>
                <w:szCs w:val="22"/>
              </w:rPr>
            </w:pPr>
            <w:r w:rsidRPr="00A152FD">
              <w:rPr>
                <w:rFonts w:cstheme="minorHAnsi"/>
                <w:sz w:val="22"/>
                <w:szCs w:val="22"/>
                <w:lang w:val="en-US"/>
              </w:rPr>
              <w:t>AF</w:t>
            </w:r>
          </w:p>
        </w:tc>
      </w:tr>
      <w:tr w:rsidR="00F71944" w:rsidRPr="00A152FD" w14:paraId="647067EC" w14:textId="77777777" w:rsidTr="13DF36FA">
        <w:trPr>
          <w:trHeight w:val="458"/>
        </w:trPr>
        <w:tc>
          <w:tcPr>
            <w:tcW w:w="3076" w:type="pct"/>
          </w:tcPr>
          <w:p w14:paraId="58DFA2C7" w14:textId="324DA1A7" w:rsidR="00F71944" w:rsidRPr="00A152FD" w:rsidRDefault="00F71944" w:rsidP="000561CC">
            <w:pPr>
              <w:pStyle w:val="ListParagraph"/>
              <w:numPr>
                <w:ilvl w:val="0"/>
                <w:numId w:val="21"/>
              </w:numPr>
              <w:spacing w:beforeLines="40" w:before="96" w:afterLines="40" w:after="96" w:line="276" w:lineRule="auto"/>
              <w:jc w:val="left"/>
              <w:rPr>
                <w:rFonts w:cstheme="minorHAnsi"/>
                <w:sz w:val="22"/>
                <w:szCs w:val="22"/>
              </w:rPr>
            </w:pPr>
            <w:r w:rsidRPr="00A152FD">
              <w:rPr>
                <w:rFonts w:cstheme="minorHAnsi"/>
                <w:spacing w:val="-1"/>
                <w:sz w:val="22"/>
                <w:szCs w:val="22"/>
              </w:rPr>
              <w:lastRenderedPageBreak/>
              <w:t xml:space="preserve">Level 3 </w:t>
            </w:r>
            <w:r w:rsidR="000D34A3">
              <w:rPr>
                <w:rFonts w:cstheme="minorHAnsi"/>
                <w:spacing w:val="-1"/>
                <w:sz w:val="22"/>
                <w:szCs w:val="22"/>
              </w:rPr>
              <w:t>S</w:t>
            </w:r>
            <w:r w:rsidRPr="00A152FD">
              <w:rPr>
                <w:rFonts w:cstheme="minorHAnsi"/>
                <w:spacing w:val="-1"/>
                <w:sz w:val="22"/>
                <w:szCs w:val="22"/>
              </w:rPr>
              <w:t>afeguardin</w:t>
            </w:r>
            <w:r w:rsidR="000D34A3">
              <w:rPr>
                <w:rFonts w:cstheme="minorHAnsi"/>
                <w:spacing w:val="-1"/>
                <w:sz w:val="22"/>
                <w:szCs w:val="22"/>
              </w:rPr>
              <w:t>g Trained (DSL cert)</w:t>
            </w:r>
          </w:p>
        </w:tc>
        <w:tc>
          <w:tcPr>
            <w:tcW w:w="659" w:type="pct"/>
          </w:tcPr>
          <w:p w14:paraId="1674A2D5" w14:textId="77777777" w:rsidR="00F71944" w:rsidRPr="00A152FD" w:rsidRDefault="00F71944" w:rsidP="000561CC">
            <w:pPr>
              <w:jc w:val="center"/>
              <w:rPr>
                <w:rFonts w:cstheme="minorHAnsi"/>
                <w:iCs/>
                <w:sz w:val="22"/>
                <w:szCs w:val="22"/>
              </w:rPr>
            </w:pPr>
          </w:p>
        </w:tc>
        <w:tc>
          <w:tcPr>
            <w:tcW w:w="659" w:type="pct"/>
          </w:tcPr>
          <w:p w14:paraId="1397867F" w14:textId="6B617A55" w:rsidR="00F71944" w:rsidRPr="00A152FD" w:rsidRDefault="000D34A3" w:rsidP="000561CC">
            <w:pPr>
              <w:jc w:val="center"/>
              <w:rPr>
                <w:rFonts w:cstheme="minorHAnsi"/>
                <w:sz w:val="22"/>
                <w:szCs w:val="22"/>
              </w:rPr>
            </w:pPr>
            <w:r>
              <w:rPr>
                <w:rFonts w:cstheme="minorHAnsi"/>
                <w:sz w:val="22"/>
                <w:szCs w:val="22"/>
              </w:rPr>
              <w:t>Y</w:t>
            </w:r>
          </w:p>
        </w:tc>
        <w:tc>
          <w:tcPr>
            <w:tcW w:w="606" w:type="pct"/>
          </w:tcPr>
          <w:p w14:paraId="370F63B2" w14:textId="77777777" w:rsidR="00F71944" w:rsidRPr="00A152FD" w:rsidRDefault="00F71944" w:rsidP="000561CC">
            <w:pPr>
              <w:jc w:val="center"/>
              <w:rPr>
                <w:rFonts w:cstheme="minorHAnsi"/>
                <w:sz w:val="22"/>
                <w:szCs w:val="22"/>
              </w:rPr>
            </w:pPr>
            <w:r w:rsidRPr="00A152FD">
              <w:rPr>
                <w:rFonts w:cstheme="minorHAnsi"/>
                <w:sz w:val="22"/>
                <w:szCs w:val="22"/>
                <w:lang w:val="en-US"/>
              </w:rPr>
              <w:t>AF</w:t>
            </w:r>
          </w:p>
        </w:tc>
      </w:tr>
      <w:tr w:rsidR="000D34A3" w:rsidRPr="00A152FD" w14:paraId="692C0DFD" w14:textId="77777777" w:rsidTr="13DF36FA">
        <w:trPr>
          <w:trHeight w:val="458"/>
        </w:trPr>
        <w:tc>
          <w:tcPr>
            <w:tcW w:w="3076" w:type="pct"/>
          </w:tcPr>
          <w:p w14:paraId="3A7794A5" w14:textId="735A5AB6" w:rsidR="000D34A3" w:rsidRPr="00A152FD" w:rsidRDefault="000D34A3" w:rsidP="000561CC">
            <w:pPr>
              <w:pStyle w:val="ListParagraph"/>
              <w:numPr>
                <w:ilvl w:val="0"/>
                <w:numId w:val="21"/>
              </w:numPr>
              <w:spacing w:beforeLines="40" w:before="96" w:afterLines="40" w:after="96" w:line="276" w:lineRule="auto"/>
              <w:jc w:val="left"/>
              <w:rPr>
                <w:rFonts w:cstheme="minorHAnsi"/>
                <w:spacing w:val="-1"/>
                <w:sz w:val="22"/>
                <w:szCs w:val="22"/>
              </w:rPr>
            </w:pPr>
            <w:r>
              <w:rPr>
                <w:rFonts w:cstheme="minorHAnsi"/>
                <w:spacing w:val="-1"/>
                <w:sz w:val="22"/>
                <w:szCs w:val="22"/>
              </w:rPr>
              <w:t>Mental Health 1</w:t>
            </w:r>
            <w:r w:rsidRPr="000D34A3">
              <w:rPr>
                <w:rFonts w:cstheme="minorHAnsi"/>
                <w:spacing w:val="-1"/>
                <w:sz w:val="22"/>
                <w:szCs w:val="22"/>
                <w:vertAlign w:val="superscript"/>
              </w:rPr>
              <w:t>st</w:t>
            </w:r>
            <w:r>
              <w:rPr>
                <w:rFonts w:cstheme="minorHAnsi"/>
                <w:spacing w:val="-1"/>
                <w:sz w:val="22"/>
                <w:szCs w:val="22"/>
              </w:rPr>
              <w:t xml:space="preserve"> Aid Trained</w:t>
            </w:r>
          </w:p>
        </w:tc>
        <w:tc>
          <w:tcPr>
            <w:tcW w:w="659" w:type="pct"/>
          </w:tcPr>
          <w:p w14:paraId="188E4460" w14:textId="5A218C68" w:rsidR="000D34A3" w:rsidRPr="00A152FD" w:rsidRDefault="000D34A3" w:rsidP="000561CC">
            <w:pPr>
              <w:jc w:val="center"/>
              <w:rPr>
                <w:rFonts w:cstheme="minorHAnsi"/>
                <w:iCs/>
                <w:sz w:val="22"/>
                <w:szCs w:val="22"/>
              </w:rPr>
            </w:pPr>
            <w:r>
              <w:rPr>
                <w:rFonts w:cstheme="minorHAnsi"/>
                <w:iCs/>
                <w:sz w:val="22"/>
                <w:szCs w:val="22"/>
              </w:rPr>
              <w:t>Y</w:t>
            </w:r>
          </w:p>
        </w:tc>
        <w:tc>
          <w:tcPr>
            <w:tcW w:w="659" w:type="pct"/>
          </w:tcPr>
          <w:p w14:paraId="24E1E6D3" w14:textId="77777777" w:rsidR="000D34A3" w:rsidRDefault="000D34A3" w:rsidP="000561CC">
            <w:pPr>
              <w:jc w:val="center"/>
              <w:rPr>
                <w:rFonts w:cstheme="minorHAnsi"/>
                <w:sz w:val="22"/>
                <w:szCs w:val="22"/>
              </w:rPr>
            </w:pPr>
          </w:p>
        </w:tc>
        <w:tc>
          <w:tcPr>
            <w:tcW w:w="606" w:type="pct"/>
          </w:tcPr>
          <w:p w14:paraId="0960FF3A" w14:textId="77777777" w:rsidR="000D34A3" w:rsidRPr="00A152FD" w:rsidRDefault="000D34A3" w:rsidP="000561CC">
            <w:pPr>
              <w:jc w:val="center"/>
              <w:rPr>
                <w:rFonts w:cstheme="minorHAnsi"/>
                <w:sz w:val="22"/>
                <w:szCs w:val="22"/>
                <w:lang w:val="en-US"/>
              </w:rPr>
            </w:pPr>
          </w:p>
        </w:tc>
      </w:tr>
      <w:tr w:rsidR="00F71944" w:rsidRPr="00A152FD" w14:paraId="114D9C74" w14:textId="77777777" w:rsidTr="13DF36FA">
        <w:trPr>
          <w:trHeight w:val="458"/>
        </w:trPr>
        <w:tc>
          <w:tcPr>
            <w:tcW w:w="3076" w:type="pct"/>
          </w:tcPr>
          <w:p w14:paraId="474FB4C8" w14:textId="77777777" w:rsidR="00F71944" w:rsidRPr="00A152FD" w:rsidRDefault="00F71944" w:rsidP="000561CC">
            <w:pPr>
              <w:pStyle w:val="ListParagraph"/>
              <w:numPr>
                <w:ilvl w:val="0"/>
                <w:numId w:val="21"/>
              </w:numPr>
              <w:spacing w:beforeLines="40" w:before="96" w:afterLines="40" w:after="96" w:line="276" w:lineRule="auto"/>
              <w:jc w:val="left"/>
              <w:rPr>
                <w:rFonts w:cstheme="minorHAnsi"/>
                <w:spacing w:val="-1"/>
                <w:sz w:val="22"/>
                <w:szCs w:val="22"/>
              </w:rPr>
            </w:pPr>
            <w:r w:rsidRPr="00A152FD">
              <w:rPr>
                <w:rFonts w:cstheme="minorHAnsi"/>
                <w:color w:val="000000"/>
                <w:sz w:val="22"/>
                <w:szCs w:val="22"/>
              </w:rPr>
              <w:t>Willingness to take part in all relevant training and e</w:t>
            </w:r>
            <w:r w:rsidRPr="00A152FD">
              <w:rPr>
                <w:rFonts w:cstheme="minorHAnsi"/>
                <w:spacing w:val="-1"/>
                <w:sz w:val="22"/>
                <w:szCs w:val="22"/>
              </w:rPr>
              <w:t xml:space="preserve">vidence of recent professional development and its impact. </w:t>
            </w:r>
            <w:r w:rsidRPr="00A152FD">
              <w:rPr>
                <w:rFonts w:cstheme="minorHAnsi"/>
                <w:sz w:val="22"/>
                <w:szCs w:val="22"/>
                <w:lang w:val="en-US"/>
              </w:rPr>
              <w:t>Willingness to share good practice with others.</w:t>
            </w:r>
          </w:p>
        </w:tc>
        <w:tc>
          <w:tcPr>
            <w:tcW w:w="659" w:type="pct"/>
          </w:tcPr>
          <w:p w14:paraId="57D733A6" w14:textId="77777777" w:rsidR="00F71944" w:rsidRPr="00A152FD" w:rsidRDefault="00F71944" w:rsidP="000561CC">
            <w:pPr>
              <w:jc w:val="center"/>
              <w:rPr>
                <w:rFonts w:cstheme="minorHAnsi"/>
                <w:iCs/>
                <w:sz w:val="22"/>
                <w:szCs w:val="22"/>
              </w:rPr>
            </w:pPr>
          </w:p>
        </w:tc>
        <w:tc>
          <w:tcPr>
            <w:tcW w:w="659" w:type="pct"/>
          </w:tcPr>
          <w:p w14:paraId="75E53CB8" w14:textId="02B14FE6" w:rsidR="00F71944" w:rsidRPr="00A152FD" w:rsidRDefault="000D34A3" w:rsidP="000561CC">
            <w:pPr>
              <w:jc w:val="center"/>
              <w:rPr>
                <w:rFonts w:cstheme="minorHAnsi"/>
                <w:iCs/>
                <w:sz w:val="22"/>
                <w:szCs w:val="22"/>
              </w:rPr>
            </w:pPr>
            <w:r>
              <w:rPr>
                <w:rFonts w:cstheme="minorHAnsi"/>
                <w:iCs/>
                <w:sz w:val="22"/>
                <w:szCs w:val="22"/>
              </w:rPr>
              <w:t>Y</w:t>
            </w:r>
          </w:p>
        </w:tc>
        <w:tc>
          <w:tcPr>
            <w:tcW w:w="606" w:type="pct"/>
          </w:tcPr>
          <w:p w14:paraId="765761BE" w14:textId="77777777" w:rsidR="00F71944" w:rsidRPr="00A152FD" w:rsidRDefault="00F71944" w:rsidP="000561CC">
            <w:pPr>
              <w:jc w:val="center"/>
              <w:rPr>
                <w:rFonts w:cstheme="minorHAnsi"/>
                <w:sz w:val="22"/>
                <w:szCs w:val="22"/>
              </w:rPr>
            </w:pPr>
            <w:r w:rsidRPr="00A152FD">
              <w:rPr>
                <w:rFonts w:cstheme="minorHAnsi"/>
                <w:sz w:val="22"/>
                <w:szCs w:val="22"/>
                <w:lang w:val="en-US"/>
              </w:rPr>
              <w:t>I</w:t>
            </w:r>
          </w:p>
        </w:tc>
      </w:tr>
      <w:tr w:rsidR="00F71944" w:rsidRPr="00A152FD" w14:paraId="46C33041" w14:textId="77777777" w:rsidTr="13DF36FA">
        <w:trPr>
          <w:trHeight w:val="458"/>
        </w:trPr>
        <w:tc>
          <w:tcPr>
            <w:tcW w:w="3076" w:type="pct"/>
          </w:tcPr>
          <w:p w14:paraId="6977CD4E" w14:textId="77777777" w:rsidR="00F71944" w:rsidRPr="00A152FD" w:rsidRDefault="00F71944" w:rsidP="000561CC">
            <w:pPr>
              <w:pStyle w:val="ListParagraph"/>
              <w:numPr>
                <w:ilvl w:val="0"/>
                <w:numId w:val="21"/>
              </w:numPr>
              <w:spacing w:beforeLines="40" w:before="96" w:afterLines="40" w:after="96" w:line="276" w:lineRule="auto"/>
              <w:jc w:val="left"/>
              <w:rPr>
                <w:rFonts w:cstheme="minorHAnsi"/>
                <w:color w:val="000000"/>
                <w:sz w:val="22"/>
                <w:szCs w:val="22"/>
              </w:rPr>
            </w:pPr>
            <w:r w:rsidRPr="00A152FD">
              <w:rPr>
                <w:rFonts w:cstheme="minorHAnsi"/>
                <w:sz w:val="22"/>
                <w:szCs w:val="22"/>
                <w:lang w:val="en-US"/>
              </w:rPr>
              <w:t xml:space="preserve">Demonstrable commitment to Equality and Diversity, Safeguarding, Health &amp; Safety and Personal, Social &amp; Employability skills.  </w:t>
            </w:r>
          </w:p>
        </w:tc>
        <w:tc>
          <w:tcPr>
            <w:tcW w:w="659" w:type="pct"/>
          </w:tcPr>
          <w:p w14:paraId="340C07E6" w14:textId="77777777" w:rsidR="00F71944" w:rsidRPr="00A152FD" w:rsidRDefault="00F71944" w:rsidP="000561CC">
            <w:pPr>
              <w:jc w:val="center"/>
              <w:rPr>
                <w:rFonts w:cstheme="minorHAnsi"/>
                <w:iCs/>
                <w:sz w:val="22"/>
                <w:szCs w:val="22"/>
              </w:rPr>
            </w:pPr>
          </w:p>
        </w:tc>
        <w:tc>
          <w:tcPr>
            <w:tcW w:w="659" w:type="pct"/>
          </w:tcPr>
          <w:p w14:paraId="4C97BEDF" w14:textId="6EB2A662" w:rsidR="00F71944" w:rsidRPr="00A152FD" w:rsidRDefault="000D34A3" w:rsidP="000561CC">
            <w:pPr>
              <w:jc w:val="center"/>
              <w:rPr>
                <w:rFonts w:cstheme="minorHAnsi"/>
                <w:iCs/>
                <w:sz w:val="22"/>
                <w:szCs w:val="22"/>
              </w:rPr>
            </w:pPr>
            <w:r>
              <w:rPr>
                <w:rFonts w:cstheme="minorHAnsi"/>
                <w:iCs/>
                <w:sz w:val="22"/>
                <w:szCs w:val="22"/>
              </w:rPr>
              <w:t>Y</w:t>
            </w:r>
          </w:p>
        </w:tc>
        <w:tc>
          <w:tcPr>
            <w:tcW w:w="606" w:type="pct"/>
          </w:tcPr>
          <w:p w14:paraId="74825351" w14:textId="6CB57013" w:rsidR="00F71944" w:rsidRPr="00A152FD" w:rsidRDefault="00712600" w:rsidP="000561CC">
            <w:pPr>
              <w:jc w:val="center"/>
              <w:rPr>
                <w:rFonts w:cstheme="minorHAnsi"/>
                <w:sz w:val="22"/>
                <w:szCs w:val="22"/>
              </w:rPr>
            </w:pPr>
            <w:r>
              <w:rPr>
                <w:rFonts w:cstheme="minorHAnsi"/>
                <w:sz w:val="22"/>
                <w:szCs w:val="22"/>
              </w:rPr>
              <w:t>I</w:t>
            </w:r>
          </w:p>
        </w:tc>
      </w:tr>
    </w:tbl>
    <w:p w14:paraId="491F01C2" w14:textId="77777777" w:rsidR="00F71944" w:rsidRDefault="00F71944" w:rsidP="00F71944">
      <w:pPr>
        <w:rPr>
          <w:rFonts w:cstheme="minorHAnsi"/>
          <w:sz w:val="22"/>
          <w:szCs w:val="22"/>
        </w:rPr>
      </w:pPr>
    </w:p>
    <w:p w14:paraId="34A8FF85" w14:textId="77777777" w:rsidR="00884D5F" w:rsidRDefault="00884D5F" w:rsidP="00F71944">
      <w:pPr>
        <w:rPr>
          <w:rFonts w:cstheme="minorHAnsi"/>
          <w:sz w:val="22"/>
          <w:szCs w:val="22"/>
        </w:rPr>
      </w:pPr>
    </w:p>
    <w:p w14:paraId="328A6499" w14:textId="1512EF75" w:rsidR="00884D5F" w:rsidRDefault="00884D5F" w:rsidP="00F71944">
      <w:pPr>
        <w:rPr>
          <w:rFonts w:cstheme="minorHAnsi"/>
          <w:b/>
          <w:bCs/>
          <w:sz w:val="22"/>
          <w:szCs w:val="22"/>
        </w:rPr>
      </w:pPr>
      <w:r w:rsidRPr="00884D5F">
        <w:rPr>
          <w:rFonts w:cstheme="minorHAnsi"/>
          <w:b/>
          <w:bCs/>
          <w:sz w:val="22"/>
          <w:szCs w:val="22"/>
        </w:rPr>
        <w:t>Essential Criteria:</w:t>
      </w:r>
    </w:p>
    <w:p w14:paraId="77B1D06C" w14:textId="0FCA293C" w:rsidR="00884D5F" w:rsidRPr="00884D5F" w:rsidRDefault="00884D5F" w:rsidP="00884D5F">
      <w:pPr>
        <w:pStyle w:val="ListParagraph"/>
        <w:numPr>
          <w:ilvl w:val="0"/>
          <w:numId w:val="22"/>
        </w:numPr>
        <w:ind w:left="360"/>
        <w:rPr>
          <w:sz w:val="22"/>
          <w:szCs w:val="22"/>
        </w:rPr>
      </w:pPr>
      <w:r w:rsidRPr="00884D5F">
        <w:rPr>
          <w:sz w:val="22"/>
          <w:szCs w:val="22"/>
        </w:rPr>
        <w:t>Are you Level 3 DSL trained?</w:t>
      </w:r>
    </w:p>
    <w:p w14:paraId="37B081F6" w14:textId="0BEE204F" w:rsidR="00884D5F" w:rsidRPr="00884D5F" w:rsidRDefault="00884D5F" w:rsidP="00884D5F">
      <w:pPr>
        <w:pStyle w:val="ListParagraph"/>
        <w:numPr>
          <w:ilvl w:val="0"/>
          <w:numId w:val="22"/>
        </w:numPr>
        <w:ind w:left="360"/>
        <w:rPr>
          <w:sz w:val="22"/>
          <w:szCs w:val="22"/>
        </w:rPr>
      </w:pPr>
      <w:r w:rsidRPr="13DF36FA">
        <w:rPr>
          <w:sz w:val="22"/>
          <w:szCs w:val="22"/>
        </w:rPr>
        <w:t>Have worked with or can demonstrate working/dealing with people aged 1</w:t>
      </w:r>
      <w:r w:rsidR="2B9729AE" w:rsidRPr="13DF36FA">
        <w:rPr>
          <w:sz w:val="22"/>
          <w:szCs w:val="22"/>
        </w:rPr>
        <w:t>4</w:t>
      </w:r>
      <w:r w:rsidRPr="13DF36FA">
        <w:rPr>
          <w:sz w:val="22"/>
          <w:szCs w:val="22"/>
        </w:rPr>
        <w:t xml:space="preserve">-18 and 19+ </w:t>
      </w:r>
    </w:p>
    <w:p w14:paraId="219FAF47" w14:textId="09F4033C" w:rsidR="00884D5F" w:rsidRPr="00884D5F" w:rsidRDefault="00884D5F" w:rsidP="00884D5F">
      <w:pPr>
        <w:pStyle w:val="ListParagraph"/>
        <w:numPr>
          <w:ilvl w:val="0"/>
          <w:numId w:val="22"/>
        </w:numPr>
        <w:ind w:left="360"/>
        <w:rPr>
          <w:sz w:val="22"/>
          <w:szCs w:val="22"/>
        </w:rPr>
      </w:pPr>
      <w:r w:rsidRPr="13DF36FA">
        <w:rPr>
          <w:sz w:val="22"/>
          <w:szCs w:val="22"/>
        </w:rPr>
        <w:t>Ha</w:t>
      </w:r>
      <w:r w:rsidR="00A1061F" w:rsidRPr="13DF36FA">
        <w:rPr>
          <w:sz w:val="22"/>
          <w:szCs w:val="22"/>
        </w:rPr>
        <w:t>ve you</w:t>
      </w:r>
      <w:r w:rsidRPr="13DF36FA">
        <w:rPr>
          <w:sz w:val="22"/>
          <w:szCs w:val="22"/>
        </w:rPr>
        <w:t xml:space="preserve"> worked in Education for </w:t>
      </w:r>
      <w:r w:rsidR="576E9EBD" w:rsidRPr="13DF36FA">
        <w:rPr>
          <w:sz w:val="22"/>
          <w:szCs w:val="22"/>
        </w:rPr>
        <w:t>2</w:t>
      </w:r>
      <w:r w:rsidRPr="13DF36FA">
        <w:rPr>
          <w:sz w:val="22"/>
          <w:szCs w:val="22"/>
        </w:rPr>
        <w:t xml:space="preserve"> years. </w:t>
      </w:r>
    </w:p>
    <w:p w14:paraId="47F4C95F" w14:textId="2AE25BE0" w:rsidR="00884D5F" w:rsidRPr="00884D5F" w:rsidRDefault="00884D5F" w:rsidP="00884D5F">
      <w:pPr>
        <w:pStyle w:val="ListParagraph"/>
        <w:numPr>
          <w:ilvl w:val="0"/>
          <w:numId w:val="22"/>
        </w:numPr>
        <w:ind w:left="360"/>
        <w:rPr>
          <w:sz w:val="22"/>
          <w:szCs w:val="22"/>
        </w:rPr>
      </w:pPr>
      <w:r w:rsidRPr="13DF36FA">
        <w:rPr>
          <w:sz w:val="22"/>
          <w:szCs w:val="22"/>
        </w:rPr>
        <w:t>Ha</w:t>
      </w:r>
      <w:r w:rsidR="00A1061F" w:rsidRPr="13DF36FA">
        <w:rPr>
          <w:sz w:val="22"/>
          <w:szCs w:val="22"/>
        </w:rPr>
        <w:t xml:space="preserve">ve you </w:t>
      </w:r>
      <w:r w:rsidRPr="13DF36FA">
        <w:rPr>
          <w:sz w:val="22"/>
          <w:szCs w:val="22"/>
        </w:rPr>
        <w:t xml:space="preserve">worked in Safeguarding or Welfare for </w:t>
      </w:r>
      <w:r w:rsidR="3335749D" w:rsidRPr="13DF36FA">
        <w:rPr>
          <w:sz w:val="22"/>
          <w:szCs w:val="22"/>
        </w:rPr>
        <w:t>2</w:t>
      </w:r>
      <w:r w:rsidRPr="13DF36FA">
        <w:rPr>
          <w:sz w:val="22"/>
          <w:szCs w:val="22"/>
        </w:rPr>
        <w:t xml:space="preserve"> years + </w:t>
      </w:r>
    </w:p>
    <w:p w14:paraId="3E2B4402" w14:textId="77777777" w:rsidR="00884D5F" w:rsidRPr="00A152FD" w:rsidRDefault="00884D5F" w:rsidP="00F71944">
      <w:pPr>
        <w:rPr>
          <w:rFonts w:cstheme="minorHAnsi"/>
          <w:sz w:val="22"/>
          <w:szCs w:val="22"/>
        </w:rPr>
      </w:pPr>
    </w:p>
    <w:p w14:paraId="37E22E03" w14:textId="1EC2E8CD" w:rsidR="00BE21E7" w:rsidRPr="00A152FD" w:rsidRDefault="00F71944" w:rsidP="00A152FD">
      <w:pPr>
        <w:tabs>
          <w:tab w:val="left" w:pos="720"/>
        </w:tabs>
        <w:rPr>
          <w:rFonts w:cstheme="minorHAnsi"/>
          <w:sz w:val="22"/>
          <w:szCs w:val="22"/>
        </w:rPr>
      </w:pPr>
      <w:r w:rsidRPr="00A152FD">
        <w:rPr>
          <w:rFonts w:cstheme="minorHAnsi"/>
          <w:b/>
          <w:sz w:val="22"/>
          <w:szCs w:val="22"/>
        </w:rPr>
        <w:t xml:space="preserve">Please note:  </w:t>
      </w:r>
      <w:r w:rsidRPr="00A152FD">
        <w:rPr>
          <w:rFonts w:cstheme="minorHAnsi"/>
          <w:sz w:val="22"/>
          <w:szCs w:val="22"/>
        </w:rPr>
        <w:t>Prior to confirming an appointment to the college, individuals are asked to complete a medical questionnaire in order that the College’s Medical Health Contractor can ascertain their medical fitness for the pos</w:t>
      </w:r>
      <w:r w:rsidR="00A152FD">
        <w:rPr>
          <w:rFonts w:cstheme="minorHAnsi"/>
          <w:sz w:val="22"/>
          <w:szCs w:val="22"/>
        </w:rPr>
        <w:t>t.</w:t>
      </w:r>
    </w:p>
    <w:sectPr w:rsidR="00BE21E7" w:rsidRPr="00A152FD" w:rsidSect="00007130">
      <w:headerReference w:type="default" r:id="rId11"/>
      <w:footerReference w:type="even" r:id="rId12"/>
      <w:footerReference w:type="default" r:id="rId13"/>
      <w:pgSz w:w="12240" w:h="15840"/>
      <w:pgMar w:top="2056"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F8CA9" w14:textId="77777777" w:rsidR="004B584F" w:rsidRDefault="004B584F" w:rsidP="00007130">
      <w:pPr>
        <w:spacing w:after="0"/>
      </w:pPr>
      <w:r>
        <w:separator/>
      </w:r>
    </w:p>
  </w:endnote>
  <w:endnote w:type="continuationSeparator" w:id="0">
    <w:p w14:paraId="572BE3D7" w14:textId="77777777" w:rsidR="004B584F" w:rsidRDefault="004B584F" w:rsidP="000071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6930912"/>
      <w:docPartObj>
        <w:docPartGallery w:val="Page Numbers (Bottom of Page)"/>
        <w:docPartUnique/>
      </w:docPartObj>
    </w:sdtPr>
    <w:sdtEndPr>
      <w:rPr>
        <w:rStyle w:val="PageNumber"/>
      </w:rPr>
    </w:sdtEndPr>
    <w:sdtContent>
      <w:p w14:paraId="7DC5D88B" w14:textId="75C6749D" w:rsidR="00BB0DA5" w:rsidRDefault="00BB0DA5" w:rsidP="00C845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1B20CA" w14:textId="77777777" w:rsidR="00BB0DA5" w:rsidRDefault="00BB0DA5" w:rsidP="00BB0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3702433"/>
      <w:docPartObj>
        <w:docPartGallery w:val="Page Numbers (Bottom of Page)"/>
        <w:docPartUnique/>
      </w:docPartObj>
    </w:sdtPr>
    <w:sdtEndPr>
      <w:rPr>
        <w:rStyle w:val="PageNumber"/>
      </w:rPr>
    </w:sdtEndPr>
    <w:sdtContent>
      <w:p w14:paraId="30F95290" w14:textId="47674C9B" w:rsidR="00BB0DA5" w:rsidRDefault="00BB0DA5" w:rsidP="00C845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1D17">
          <w:rPr>
            <w:rStyle w:val="PageNumber"/>
            <w:noProof/>
          </w:rPr>
          <w:t>3</w:t>
        </w:r>
        <w:r>
          <w:rPr>
            <w:rStyle w:val="PageNumber"/>
          </w:rPr>
          <w:fldChar w:fldCharType="end"/>
        </w:r>
      </w:p>
    </w:sdtContent>
  </w:sdt>
  <w:p w14:paraId="0DCDF33E" w14:textId="77777777" w:rsidR="00BB0DA5" w:rsidRDefault="00BB0DA5" w:rsidP="00BB0D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FD48D" w14:textId="77777777" w:rsidR="004B584F" w:rsidRDefault="004B584F" w:rsidP="00007130">
      <w:pPr>
        <w:spacing w:after="0"/>
      </w:pPr>
      <w:r>
        <w:separator/>
      </w:r>
    </w:p>
  </w:footnote>
  <w:footnote w:type="continuationSeparator" w:id="0">
    <w:p w14:paraId="33589E41" w14:textId="77777777" w:rsidR="004B584F" w:rsidRDefault="004B584F" w:rsidP="000071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99BC4" w14:textId="27BCF717" w:rsidR="00007130" w:rsidRDefault="00DD090F" w:rsidP="00DD090F">
    <w:pPr>
      <w:pStyle w:val="Header"/>
      <w:jc w:val="center"/>
    </w:pPr>
    <w:r>
      <w:rPr>
        <w:noProof/>
      </w:rPr>
      <w:drawing>
        <wp:inline distT="0" distB="0" distL="0" distR="0" wp14:anchorId="175FF045" wp14:editId="56914269">
          <wp:extent cx="16002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A21"/>
    <w:multiLevelType w:val="hybridMultilevel"/>
    <w:tmpl w:val="3424A5B0"/>
    <w:lvl w:ilvl="0" w:tplc="296C7C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654D1"/>
    <w:multiLevelType w:val="hybridMultilevel"/>
    <w:tmpl w:val="6B5664B4"/>
    <w:lvl w:ilvl="0" w:tplc="CA162E7C">
      <w:start w:val="1"/>
      <w:numFmt w:val="decimal"/>
      <w:pStyle w:val="Bulletsspaced"/>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004F6"/>
    <w:multiLevelType w:val="hybridMultilevel"/>
    <w:tmpl w:val="AB2C3788"/>
    <w:lvl w:ilvl="0" w:tplc="E51E3BEE">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432CB"/>
    <w:multiLevelType w:val="hybridMultilevel"/>
    <w:tmpl w:val="C1CE8F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C86FA1"/>
    <w:multiLevelType w:val="hybridMultilevel"/>
    <w:tmpl w:val="7D1072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6E7FE7"/>
    <w:multiLevelType w:val="hybridMultilevel"/>
    <w:tmpl w:val="A850A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C83D39"/>
    <w:multiLevelType w:val="hybridMultilevel"/>
    <w:tmpl w:val="03D6721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7" w15:restartNumberingAfterBreak="0">
    <w:nsid w:val="22AA1967"/>
    <w:multiLevelType w:val="hybridMultilevel"/>
    <w:tmpl w:val="7DF48B36"/>
    <w:lvl w:ilvl="0" w:tplc="F6ACAA00">
      <w:start w:val="1"/>
      <w:numFmt w:val="decimal"/>
      <w:lvlText w:val="%1."/>
      <w:lvlJc w:val="left"/>
      <w:pPr>
        <w:tabs>
          <w:tab w:val="num" w:pos="360"/>
        </w:tabs>
        <w:ind w:left="360" w:hanging="360"/>
      </w:pPr>
      <w:rPr>
        <w:rFonts w:hint="default"/>
        <w:sz w:val="20"/>
      </w:rPr>
    </w:lvl>
    <w:lvl w:ilvl="1" w:tplc="521C4CD0">
      <w:start w:val="1"/>
      <w:numFmt w:val="bullet"/>
      <w:lvlText w:val=""/>
      <w:lvlJc w:val="left"/>
      <w:pPr>
        <w:tabs>
          <w:tab w:val="num" w:pos="1080"/>
        </w:tabs>
        <w:ind w:left="1080" w:hanging="360"/>
      </w:pPr>
      <w:rPr>
        <w:rFonts w:ascii="Symbol" w:hAnsi="Symbol" w:hint="default"/>
        <w:sz w:val="20"/>
      </w:rPr>
    </w:lvl>
    <w:lvl w:ilvl="2" w:tplc="3CDC28D4">
      <w:start w:val="1"/>
      <w:numFmt w:val="decimal"/>
      <w:lvlText w:val="%3."/>
      <w:lvlJc w:val="left"/>
      <w:pPr>
        <w:ind w:left="1800" w:hanging="360"/>
      </w:pPr>
      <w:rPr>
        <w:rFonts w:hint="default"/>
      </w:rPr>
    </w:lvl>
    <w:lvl w:ilvl="3" w:tplc="BB681D5A" w:tentative="1">
      <w:start w:val="1"/>
      <w:numFmt w:val="bullet"/>
      <w:lvlText w:val=""/>
      <w:lvlJc w:val="left"/>
      <w:pPr>
        <w:tabs>
          <w:tab w:val="num" w:pos="2520"/>
        </w:tabs>
        <w:ind w:left="2520" w:hanging="360"/>
      </w:pPr>
      <w:rPr>
        <w:rFonts w:ascii="Symbol" w:hAnsi="Symbol" w:hint="default"/>
        <w:sz w:val="20"/>
      </w:rPr>
    </w:lvl>
    <w:lvl w:ilvl="4" w:tplc="904A07C8" w:tentative="1">
      <w:start w:val="1"/>
      <w:numFmt w:val="bullet"/>
      <w:lvlText w:val=""/>
      <w:lvlJc w:val="left"/>
      <w:pPr>
        <w:tabs>
          <w:tab w:val="num" w:pos="3240"/>
        </w:tabs>
        <w:ind w:left="3240" w:hanging="360"/>
      </w:pPr>
      <w:rPr>
        <w:rFonts w:ascii="Symbol" w:hAnsi="Symbol" w:hint="default"/>
        <w:sz w:val="20"/>
      </w:rPr>
    </w:lvl>
    <w:lvl w:ilvl="5" w:tplc="F8BCFDF8" w:tentative="1">
      <w:start w:val="1"/>
      <w:numFmt w:val="bullet"/>
      <w:lvlText w:val=""/>
      <w:lvlJc w:val="left"/>
      <w:pPr>
        <w:tabs>
          <w:tab w:val="num" w:pos="3960"/>
        </w:tabs>
        <w:ind w:left="3960" w:hanging="360"/>
      </w:pPr>
      <w:rPr>
        <w:rFonts w:ascii="Symbol" w:hAnsi="Symbol" w:hint="default"/>
        <w:sz w:val="20"/>
      </w:rPr>
    </w:lvl>
    <w:lvl w:ilvl="6" w:tplc="B4F6DD44" w:tentative="1">
      <w:start w:val="1"/>
      <w:numFmt w:val="bullet"/>
      <w:lvlText w:val=""/>
      <w:lvlJc w:val="left"/>
      <w:pPr>
        <w:tabs>
          <w:tab w:val="num" w:pos="4680"/>
        </w:tabs>
        <w:ind w:left="4680" w:hanging="360"/>
      </w:pPr>
      <w:rPr>
        <w:rFonts w:ascii="Symbol" w:hAnsi="Symbol" w:hint="default"/>
        <w:sz w:val="20"/>
      </w:rPr>
    </w:lvl>
    <w:lvl w:ilvl="7" w:tplc="1E90CF46" w:tentative="1">
      <w:start w:val="1"/>
      <w:numFmt w:val="bullet"/>
      <w:lvlText w:val=""/>
      <w:lvlJc w:val="left"/>
      <w:pPr>
        <w:tabs>
          <w:tab w:val="num" w:pos="5400"/>
        </w:tabs>
        <w:ind w:left="5400" w:hanging="360"/>
      </w:pPr>
      <w:rPr>
        <w:rFonts w:ascii="Symbol" w:hAnsi="Symbol" w:hint="default"/>
        <w:sz w:val="20"/>
      </w:rPr>
    </w:lvl>
    <w:lvl w:ilvl="8" w:tplc="3B94FA9C"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25D487A8"/>
    <w:multiLevelType w:val="hybridMultilevel"/>
    <w:tmpl w:val="228EF1DA"/>
    <w:lvl w:ilvl="0" w:tplc="E58E30DA">
      <w:start w:val="1"/>
      <w:numFmt w:val="decimal"/>
      <w:lvlText w:val="%1."/>
      <w:lvlJc w:val="left"/>
      <w:pPr>
        <w:ind w:left="1080" w:hanging="360"/>
      </w:pPr>
    </w:lvl>
    <w:lvl w:ilvl="1" w:tplc="8096A300">
      <w:start w:val="1"/>
      <w:numFmt w:val="lowerLetter"/>
      <w:lvlText w:val="%2."/>
      <w:lvlJc w:val="left"/>
      <w:pPr>
        <w:ind w:left="1800" w:hanging="360"/>
      </w:pPr>
    </w:lvl>
    <w:lvl w:ilvl="2" w:tplc="AD80B58E">
      <w:start w:val="1"/>
      <w:numFmt w:val="lowerRoman"/>
      <w:lvlText w:val="%3."/>
      <w:lvlJc w:val="right"/>
      <w:pPr>
        <w:ind w:left="2520" w:hanging="180"/>
      </w:pPr>
    </w:lvl>
    <w:lvl w:ilvl="3" w:tplc="B470E1E4">
      <w:start w:val="1"/>
      <w:numFmt w:val="decimal"/>
      <w:lvlText w:val="%4."/>
      <w:lvlJc w:val="left"/>
      <w:pPr>
        <w:ind w:left="3240" w:hanging="360"/>
      </w:pPr>
    </w:lvl>
    <w:lvl w:ilvl="4" w:tplc="81D40038">
      <w:start w:val="1"/>
      <w:numFmt w:val="lowerLetter"/>
      <w:lvlText w:val="%5."/>
      <w:lvlJc w:val="left"/>
      <w:pPr>
        <w:ind w:left="3960" w:hanging="360"/>
      </w:pPr>
    </w:lvl>
    <w:lvl w:ilvl="5" w:tplc="E02A553C">
      <w:start w:val="1"/>
      <w:numFmt w:val="lowerRoman"/>
      <w:lvlText w:val="%6."/>
      <w:lvlJc w:val="right"/>
      <w:pPr>
        <w:ind w:left="4680" w:hanging="180"/>
      </w:pPr>
    </w:lvl>
    <w:lvl w:ilvl="6" w:tplc="5606A65C">
      <w:start w:val="1"/>
      <w:numFmt w:val="decimal"/>
      <w:lvlText w:val="%7."/>
      <w:lvlJc w:val="left"/>
      <w:pPr>
        <w:ind w:left="5400" w:hanging="360"/>
      </w:pPr>
    </w:lvl>
    <w:lvl w:ilvl="7" w:tplc="ADC04E1E">
      <w:start w:val="1"/>
      <w:numFmt w:val="lowerLetter"/>
      <w:lvlText w:val="%8."/>
      <w:lvlJc w:val="left"/>
      <w:pPr>
        <w:ind w:left="6120" w:hanging="360"/>
      </w:pPr>
    </w:lvl>
    <w:lvl w:ilvl="8" w:tplc="486A8A06">
      <w:start w:val="1"/>
      <w:numFmt w:val="lowerRoman"/>
      <w:lvlText w:val="%9."/>
      <w:lvlJc w:val="right"/>
      <w:pPr>
        <w:ind w:left="6840" w:hanging="180"/>
      </w:pPr>
    </w:lvl>
  </w:abstractNum>
  <w:abstractNum w:abstractNumId="9" w15:restartNumberingAfterBreak="0">
    <w:nsid w:val="2E4D753E"/>
    <w:multiLevelType w:val="hybridMultilevel"/>
    <w:tmpl w:val="39BAF412"/>
    <w:lvl w:ilvl="0" w:tplc="296C7C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33B3142B"/>
    <w:multiLevelType w:val="hybridMultilevel"/>
    <w:tmpl w:val="B484B8B6"/>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AD3C7D"/>
    <w:multiLevelType w:val="hybridMultilevel"/>
    <w:tmpl w:val="7A2EAEB2"/>
    <w:lvl w:ilvl="0" w:tplc="296C7C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8A44AE"/>
    <w:multiLevelType w:val="hybridMultilevel"/>
    <w:tmpl w:val="FE302612"/>
    <w:lvl w:ilvl="0" w:tplc="296C7C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E5265F"/>
    <w:multiLevelType w:val="hybridMultilevel"/>
    <w:tmpl w:val="8A16DC9E"/>
    <w:lvl w:ilvl="0" w:tplc="546636B8">
      <w:start w:val="1"/>
      <w:numFmt w:val="decimal"/>
      <w:lvlText w:val="%1."/>
      <w:lvlJc w:val="left"/>
      <w:pPr>
        <w:ind w:left="1080" w:hanging="360"/>
      </w:pPr>
    </w:lvl>
    <w:lvl w:ilvl="1" w:tplc="7DB86DE4">
      <w:start w:val="1"/>
      <w:numFmt w:val="lowerLetter"/>
      <w:lvlText w:val="%2."/>
      <w:lvlJc w:val="left"/>
      <w:pPr>
        <w:ind w:left="1800" w:hanging="360"/>
      </w:pPr>
    </w:lvl>
    <w:lvl w:ilvl="2" w:tplc="3C224586">
      <w:start w:val="1"/>
      <w:numFmt w:val="lowerRoman"/>
      <w:lvlText w:val="%3."/>
      <w:lvlJc w:val="right"/>
      <w:pPr>
        <w:ind w:left="2520" w:hanging="180"/>
      </w:pPr>
    </w:lvl>
    <w:lvl w:ilvl="3" w:tplc="B6A8C6A8">
      <w:start w:val="1"/>
      <w:numFmt w:val="decimal"/>
      <w:lvlText w:val="%4."/>
      <w:lvlJc w:val="left"/>
      <w:pPr>
        <w:ind w:left="3240" w:hanging="360"/>
      </w:pPr>
    </w:lvl>
    <w:lvl w:ilvl="4" w:tplc="CF6C161E">
      <w:start w:val="1"/>
      <w:numFmt w:val="lowerLetter"/>
      <w:lvlText w:val="%5."/>
      <w:lvlJc w:val="left"/>
      <w:pPr>
        <w:ind w:left="3960" w:hanging="360"/>
      </w:pPr>
    </w:lvl>
    <w:lvl w:ilvl="5" w:tplc="C1E27E2E">
      <w:start w:val="1"/>
      <w:numFmt w:val="lowerRoman"/>
      <w:lvlText w:val="%6."/>
      <w:lvlJc w:val="right"/>
      <w:pPr>
        <w:ind w:left="4680" w:hanging="180"/>
      </w:pPr>
    </w:lvl>
    <w:lvl w:ilvl="6" w:tplc="19366B54">
      <w:start w:val="1"/>
      <w:numFmt w:val="decimal"/>
      <w:lvlText w:val="%7."/>
      <w:lvlJc w:val="left"/>
      <w:pPr>
        <w:ind w:left="5400" w:hanging="360"/>
      </w:pPr>
    </w:lvl>
    <w:lvl w:ilvl="7" w:tplc="FEC44A32">
      <w:start w:val="1"/>
      <w:numFmt w:val="lowerLetter"/>
      <w:lvlText w:val="%8."/>
      <w:lvlJc w:val="left"/>
      <w:pPr>
        <w:ind w:left="6120" w:hanging="360"/>
      </w:pPr>
    </w:lvl>
    <w:lvl w:ilvl="8" w:tplc="CDE42D1C">
      <w:start w:val="1"/>
      <w:numFmt w:val="lowerRoman"/>
      <w:lvlText w:val="%9."/>
      <w:lvlJc w:val="right"/>
      <w:pPr>
        <w:ind w:left="6840" w:hanging="180"/>
      </w:pPr>
    </w:lvl>
  </w:abstractNum>
  <w:abstractNum w:abstractNumId="15" w15:restartNumberingAfterBreak="0">
    <w:nsid w:val="4CAD4EE4"/>
    <w:multiLevelType w:val="hybridMultilevel"/>
    <w:tmpl w:val="F88A9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6331"/>
    <w:multiLevelType w:val="hybridMultilevel"/>
    <w:tmpl w:val="37528DD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1D339D"/>
    <w:multiLevelType w:val="hybridMultilevel"/>
    <w:tmpl w:val="09205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AC1047"/>
    <w:multiLevelType w:val="hybridMultilevel"/>
    <w:tmpl w:val="9962E2AC"/>
    <w:lvl w:ilvl="0" w:tplc="0409000F">
      <w:start w:val="6"/>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237BD9"/>
    <w:multiLevelType w:val="hybridMultilevel"/>
    <w:tmpl w:val="00E81F02"/>
    <w:lvl w:ilvl="0" w:tplc="296C7C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FF6B84"/>
    <w:multiLevelType w:val="hybridMultilevel"/>
    <w:tmpl w:val="0894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B811C1"/>
    <w:multiLevelType w:val="hybridMultilevel"/>
    <w:tmpl w:val="24EA7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817268">
    <w:abstractNumId w:val="14"/>
  </w:num>
  <w:num w:numId="2" w16cid:durableId="775640698">
    <w:abstractNumId w:val="8"/>
  </w:num>
  <w:num w:numId="3" w16cid:durableId="906453857">
    <w:abstractNumId w:val="3"/>
  </w:num>
  <w:num w:numId="4" w16cid:durableId="1632712691">
    <w:abstractNumId w:val="13"/>
  </w:num>
  <w:num w:numId="5" w16cid:durableId="1849438299">
    <w:abstractNumId w:val="18"/>
  </w:num>
  <w:num w:numId="6" w16cid:durableId="2147234321">
    <w:abstractNumId w:val="21"/>
  </w:num>
  <w:num w:numId="7" w16cid:durableId="1460687824">
    <w:abstractNumId w:val="11"/>
  </w:num>
  <w:num w:numId="8" w16cid:durableId="439758870">
    <w:abstractNumId w:val="4"/>
  </w:num>
  <w:num w:numId="9" w16cid:durableId="80378517">
    <w:abstractNumId w:val="17"/>
  </w:num>
  <w:num w:numId="10" w16cid:durableId="1188176751">
    <w:abstractNumId w:val="12"/>
  </w:num>
  <w:num w:numId="11" w16cid:durableId="1023747865">
    <w:abstractNumId w:val="19"/>
  </w:num>
  <w:num w:numId="12" w16cid:durableId="776601603">
    <w:abstractNumId w:val="16"/>
  </w:num>
  <w:num w:numId="13" w16cid:durableId="894511170">
    <w:abstractNumId w:val="0"/>
  </w:num>
  <w:num w:numId="14" w16cid:durableId="1510098805">
    <w:abstractNumId w:val="9"/>
  </w:num>
  <w:num w:numId="15" w16cid:durableId="833181500">
    <w:abstractNumId w:val="15"/>
  </w:num>
  <w:num w:numId="16" w16cid:durableId="1756248806">
    <w:abstractNumId w:val="2"/>
  </w:num>
  <w:num w:numId="17" w16cid:durableId="251663052">
    <w:abstractNumId w:val="5"/>
  </w:num>
  <w:num w:numId="18" w16cid:durableId="1704743202">
    <w:abstractNumId w:val="6"/>
  </w:num>
  <w:num w:numId="19" w16cid:durableId="1200817253">
    <w:abstractNumId w:val="10"/>
  </w:num>
  <w:num w:numId="20" w16cid:durableId="1268659364">
    <w:abstractNumId w:val="1"/>
  </w:num>
  <w:num w:numId="21" w16cid:durableId="770510584">
    <w:abstractNumId w:val="7"/>
  </w:num>
  <w:num w:numId="22" w16cid:durableId="174348162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F45"/>
    <w:rsid w:val="00000D7D"/>
    <w:rsid w:val="00007130"/>
    <w:rsid w:val="00010F27"/>
    <w:rsid w:val="000178A0"/>
    <w:rsid w:val="00027FFE"/>
    <w:rsid w:val="00044A85"/>
    <w:rsid w:val="00044AFF"/>
    <w:rsid w:val="00045316"/>
    <w:rsid w:val="0005063B"/>
    <w:rsid w:val="00051910"/>
    <w:rsid w:val="00052623"/>
    <w:rsid w:val="000535B5"/>
    <w:rsid w:val="0005400A"/>
    <w:rsid w:val="00057D3A"/>
    <w:rsid w:val="0006687C"/>
    <w:rsid w:val="000677BE"/>
    <w:rsid w:val="00067A43"/>
    <w:rsid w:val="00070801"/>
    <w:rsid w:val="00071C2E"/>
    <w:rsid w:val="00077ECB"/>
    <w:rsid w:val="000809B6"/>
    <w:rsid w:val="000835A7"/>
    <w:rsid w:val="000A1935"/>
    <w:rsid w:val="000B4F25"/>
    <w:rsid w:val="000B5F36"/>
    <w:rsid w:val="000C0F3E"/>
    <w:rsid w:val="000C443C"/>
    <w:rsid w:val="000D24A4"/>
    <w:rsid w:val="000D34A3"/>
    <w:rsid w:val="000D3560"/>
    <w:rsid w:val="000D4567"/>
    <w:rsid w:val="000D68F8"/>
    <w:rsid w:val="000E188F"/>
    <w:rsid w:val="000F2A43"/>
    <w:rsid w:val="000F618B"/>
    <w:rsid w:val="000F6C36"/>
    <w:rsid w:val="0010246A"/>
    <w:rsid w:val="001116C4"/>
    <w:rsid w:val="00114D25"/>
    <w:rsid w:val="00120CA1"/>
    <w:rsid w:val="00122E2A"/>
    <w:rsid w:val="001346AB"/>
    <w:rsid w:val="001400A4"/>
    <w:rsid w:val="001474AA"/>
    <w:rsid w:val="0015347A"/>
    <w:rsid w:val="0016360F"/>
    <w:rsid w:val="00164FA2"/>
    <w:rsid w:val="0016760B"/>
    <w:rsid w:val="0017091B"/>
    <w:rsid w:val="00177C48"/>
    <w:rsid w:val="00180265"/>
    <w:rsid w:val="00184173"/>
    <w:rsid w:val="00197C01"/>
    <w:rsid w:val="001A145D"/>
    <w:rsid w:val="001A5C66"/>
    <w:rsid w:val="001B1A45"/>
    <w:rsid w:val="001B3B25"/>
    <w:rsid w:val="001B4A2E"/>
    <w:rsid w:val="001D0C85"/>
    <w:rsid w:val="001D2600"/>
    <w:rsid w:val="001E1E98"/>
    <w:rsid w:val="001F4DF5"/>
    <w:rsid w:val="001F5C08"/>
    <w:rsid w:val="00202455"/>
    <w:rsid w:val="00210037"/>
    <w:rsid w:val="00231876"/>
    <w:rsid w:val="002357EA"/>
    <w:rsid w:val="00236B23"/>
    <w:rsid w:val="0024134F"/>
    <w:rsid w:val="002450E0"/>
    <w:rsid w:val="0024688E"/>
    <w:rsid w:val="00257E90"/>
    <w:rsid w:val="002659B4"/>
    <w:rsid w:val="002663F1"/>
    <w:rsid w:val="002668E4"/>
    <w:rsid w:val="002734F3"/>
    <w:rsid w:val="00290575"/>
    <w:rsid w:val="002A5811"/>
    <w:rsid w:val="002B2358"/>
    <w:rsid w:val="002B25E2"/>
    <w:rsid w:val="002B4BA4"/>
    <w:rsid w:val="002C0448"/>
    <w:rsid w:val="002D1196"/>
    <w:rsid w:val="002D2B78"/>
    <w:rsid w:val="002E5579"/>
    <w:rsid w:val="002E6A3C"/>
    <w:rsid w:val="002E787D"/>
    <w:rsid w:val="00304EAD"/>
    <w:rsid w:val="003131D1"/>
    <w:rsid w:val="00323CE7"/>
    <w:rsid w:val="00331C48"/>
    <w:rsid w:val="00333D0F"/>
    <w:rsid w:val="00341F68"/>
    <w:rsid w:val="00344215"/>
    <w:rsid w:val="003554E1"/>
    <w:rsid w:val="0035740B"/>
    <w:rsid w:val="0036037F"/>
    <w:rsid w:val="00361F45"/>
    <w:rsid w:val="003626EA"/>
    <w:rsid w:val="00375F91"/>
    <w:rsid w:val="00377D56"/>
    <w:rsid w:val="00380513"/>
    <w:rsid w:val="00380B33"/>
    <w:rsid w:val="00383C02"/>
    <w:rsid w:val="00385F92"/>
    <w:rsid w:val="003A153C"/>
    <w:rsid w:val="003A7545"/>
    <w:rsid w:val="003B2D8E"/>
    <w:rsid w:val="003C3D36"/>
    <w:rsid w:val="003C524A"/>
    <w:rsid w:val="003C52D9"/>
    <w:rsid w:val="003C53FF"/>
    <w:rsid w:val="003C6BC1"/>
    <w:rsid w:val="003E5A51"/>
    <w:rsid w:val="003E6752"/>
    <w:rsid w:val="003F314C"/>
    <w:rsid w:val="003F47FE"/>
    <w:rsid w:val="004009ED"/>
    <w:rsid w:val="004045A7"/>
    <w:rsid w:val="00407763"/>
    <w:rsid w:val="00411EAF"/>
    <w:rsid w:val="00413AF0"/>
    <w:rsid w:val="0041738F"/>
    <w:rsid w:val="00430581"/>
    <w:rsid w:val="0043260D"/>
    <w:rsid w:val="00434205"/>
    <w:rsid w:val="004347DB"/>
    <w:rsid w:val="00434DA4"/>
    <w:rsid w:val="00436B2A"/>
    <w:rsid w:val="00437DE3"/>
    <w:rsid w:val="00454890"/>
    <w:rsid w:val="00464A3A"/>
    <w:rsid w:val="004708B9"/>
    <w:rsid w:val="004725E3"/>
    <w:rsid w:val="00474200"/>
    <w:rsid w:val="00477E09"/>
    <w:rsid w:val="00482054"/>
    <w:rsid w:val="00484FAD"/>
    <w:rsid w:val="00491A46"/>
    <w:rsid w:val="004942A5"/>
    <w:rsid w:val="0049435D"/>
    <w:rsid w:val="00495A74"/>
    <w:rsid w:val="00497759"/>
    <w:rsid w:val="004A0DCA"/>
    <w:rsid w:val="004A0EDA"/>
    <w:rsid w:val="004A6BF1"/>
    <w:rsid w:val="004B3EC5"/>
    <w:rsid w:val="004B5678"/>
    <w:rsid w:val="004B584F"/>
    <w:rsid w:val="004C2040"/>
    <w:rsid w:val="004D6640"/>
    <w:rsid w:val="004D7537"/>
    <w:rsid w:val="004E637C"/>
    <w:rsid w:val="004E6ADA"/>
    <w:rsid w:val="004E7ABA"/>
    <w:rsid w:val="004F5B74"/>
    <w:rsid w:val="00515B0F"/>
    <w:rsid w:val="00516DD2"/>
    <w:rsid w:val="005226EC"/>
    <w:rsid w:val="00531417"/>
    <w:rsid w:val="00551E56"/>
    <w:rsid w:val="0055271C"/>
    <w:rsid w:val="00553E1F"/>
    <w:rsid w:val="00556519"/>
    <w:rsid w:val="00574E64"/>
    <w:rsid w:val="00583D41"/>
    <w:rsid w:val="00593CAD"/>
    <w:rsid w:val="005A09A3"/>
    <w:rsid w:val="005A22FF"/>
    <w:rsid w:val="005B757D"/>
    <w:rsid w:val="005C1D17"/>
    <w:rsid w:val="005C2F66"/>
    <w:rsid w:val="005D26A5"/>
    <w:rsid w:val="005E76B4"/>
    <w:rsid w:val="005F6950"/>
    <w:rsid w:val="0060185C"/>
    <w:rsid w:val="00612848"/>
    <w:rsid w:val="00612EF1"/>
    <w:rsid w:val="00617651"/>
    <w:rsid w:val="00622F54"/>
    <w:rsid w:val="00634BBB"/>
    <w:rsid w:val="00642EBF"/>
    <w:rsid w:val="00653DD0"/>
    <w:rsid w:val="0066386B"/>
    <w:rsid w:val="006653E8"/>
    <w:rsid w:val="006704F9"/>
    <w:rsid w:val="0067671C"/>
    <w:rsid w:val="00677A13"/>
    <w:rsid w:val="00681C23"/>
    <w:rsid w:val="00682D00"/>
    <w:rsid w:val="00683B7A"/>
    <w:rsid w:val="0068682D"/>
    <w:rsid w:val="00694D79"/>
    <w:rsid w:val="0069623C"/>
    <w:rsid w:val="006A214B"/>
    <w:rsid w:val="006A28C9"/>
    <w:rsid w:val="006A2E66"/>
    <w:rsid w:val="006B152C"/>
    <w:rsid w:val="006B2019"/>
    <w:rsid w:val="006B7E7A"/>
    <w:rsid w:val="006C1E4D"/>
    <w:rsid w:val="006C34DD"/>
    <w:rsid w:val="006D580E"/>
    <w:rsid w:val="006D5FB0"/>
    <w:rsid w:val="006F17C5"/>
    <w:rsid w:val="00701772"/>
    <w:rsid w:val="00703CF4"/>
    <w:rsid w:val="00706143"/>
    <w:rsid w:val="0070635D"/>
    <w:rsid w:val="00710D82"/>
    <w:rsid w:val="00712600"/>
    <w:rsid w:val="007212DD"/>
    <w:rsid w:val="00721427"/>
    <w:rsid w:val="00721579"/>
    <w:rsid w:val="007254BF"/>
    <w:rsid w:val="00726278"/>
    <w:rsid w:val="00731964"/>
    <w:rsid w:val="00734C1C"/>
    <w:rsid w:val="0074511D"/>
    <w:rsid w:val="007512A0"/>
    <w:rsid w:val="007517BD"/>
    <w:rsid w:val="00753A0B"/>
    <w:rsid w:val="007571B5"/>
    <w:rsid w:val="007711EF"/>
    <w:rsid w:val="00771AED"/>
    <w:rsid w:val="007729BF"/>
    <w:rsid w:val="00780FFE"/>
    <w:rsid w:val="007866E9"/>
    <w:rsid w:val="00794E86"/>
    <w:rsid w:val="007A20DC"/>
    <w:rsid w:val="007A3AD5"/>
    <w:rsid w:val="007A5087"/>
    <w:rsid w:val="007A55AA"/>
    <w:rsid w:val="007B435F"/>
    <w:rsid w:val="007B7484"/>
    <w:rsid w:val="007B7D8A"/>
    <w:rsid w:val="007C4202"/>
    <w:rsid w:val="007C6F71"/>
    <w:rsid w:val="007D74E1"/>
    <w:rsid w:val="007E031E"/>
    <w:rsid w:val="007E31B5"/>
    <w:rsid w:val="007F044B"/>
    <w:rsid w:val="007F1D27"/>
    <w:rsid w:val="007F3C3A"/>
    <w:rsid w:val="007F465A"/>
    <w:rsid w:val="0080672E"/>
    <w:rsid w:val="0080685E"/>
    <w:rsid w:val="00822A3A"/>
    <w:rsid w:val="00824099"/>
    <w:rsid w:val="00831D86"/>
    <w:rsid w:val="00834ACC"/>
    <w:rsid w:val="00843F82"/>
    <w:rsid w:val="00861DC1"/>
    <w:rsid w:val="0086558E"/>
    <w:rsid w:val="00881ED3"/>
    <w:rsid w:val="00884D5F"/>
    <w:rsid w:val="00885174"/>
    <w:rsid w:val="00885753"/>
    <w:rsid w:val="008B052C"/>
    <w:rsid w:val="008B67C1"/>
    <w:rsid w:val="008C2F79"/>
    <w:rsid w:val="008C344D"/>
    <w:rsid w:val="008C4D00"/>
    <w:rsid w:val="008D4B7C"/>
    <w:rsid w:val="008D742A"/>
    <w:rsid w:val="008E2212"/>
    <w:rsid w:val="008E2442"/>
    <w:rsid w:val="008E5920"/>
    <w:rsid w:val="008F0A0E"/>
    <w:rsid w:val="008F554E"/>
    <w:rsid w:val="008F62F1"/>
    <w:rsid w:val="00901574"/>
    <w:rsid w:val="009045E9"/>
    <w:rsid w:val="009248AE"/>
    <w:rsid w:val="0093320F"/>
    <w:rsid w:val="00933514"/>
    <w:rsid w:val="009354F8"/>
    <w:rsid w:val="009437C1"/>
    <w:rsid w:val="009622AF"/>
    <w:rsid w:val="00967C48"/>
    <w:rsid w:val="0098D0C5"/>
    <w:rsid w:val="00995959"/>
    <w:rsid w:val="00996CC2"/>
    <w:rsid w:val="009A2E54"/>
    <w:rsid w:val="009A3F5E"/>
    <w:rsid w:val="009A4734"/>
    <w:rsid w:val="009B23D0"/>
    <w:rsid w:val="009B49A8"/>
    <w:rsid w:val="009E749B"/>
    <w:rsid w:val="009F3AAF"/>
    <w:rsid w:val="00A006F6"/>
    <w:rsid w:val="00A1061F"/>
    <w:rsid w:val="00A12A48"/>
    <w:rsid w:val="00A1394F"/>
    <w:rsid w:val="00A152FD"/>
    <w:rsid w:val="00A26E15"/>
    <w:rsid w:val="00A305E4"/>
    <w:rsid w:val="00A3254C"/>
    <w:rsid w:val="00A3653A"/>
    <w:rsid w:val="00A51931"/>
    <w:rsid w:val="00A524D5"/>
    <w:rsid w:val="00A52F3E"/>
    <w:rsid w:val="00A533A8"/>
    <w:rsid w:val="00A61069"/>
    <w:rsid w:val="00A77D9C"/>
    <w:rsid w:val="00A808EA"/>
    <w:rsid w:val="00A81F43"/>
    <w:rsid w:val="00A906DB"/>
    <w:rsid w:val="00A93F75"/>
    <w:rsid w:val="00AA21CE"/>
    <w:rsid w:val="00AA2AE0"/>
    <w:rsid w:val="00AB74E3"/>
    <w:rsid w:val="00AC1148"/>
    <w:rsid w:val="00AC1800"/>
    <w:rsid w:val="00AC33AF"/>
    <w:rsid w:val="00AC3844"/>
    <w:rsid w:val="00AC6669"/>
    <w:rsid w:val="00AD5CF4"/>
    <w:rsid w:val="00AD6A88"/>
    <w:rsid w:val="00AD70AC"/>
    <w:rsid w:val="00AE161A"/>
    <w:rsid w:val="00AE2DDD"/>
    <w:rsid w:val="00AE4DBE"/>
    <w:rsid w:val="00AF2944"/>
    <w:rsid w:val="00B011D5"/>
    <w:rsid w:val="00B03195"/>
    <w:rsid w:val="00B03308"/>
    <w:rsid w:val="00B05676"/>
    <w:rsid w:val="00B31A7A"/>
    <w:rsid w:val="00B3301D"/>
    <w:rsid w:val="00B3511F"/>
    <w:rsid w:val="00B37751"/>
    <w:rsid w:val="00B4676C"/>
    <w:rsid w:val="00B506D5"/>
    <w:rsid w:val="00B567CF"/>
    <w:rsid w:val="00B703F5"/>
    <w:rsid w:val="00B70C37"/>
    <w:rsid w:val="00B76C23"/>
    <w:rsid w:val="00B77006"/>
    <w:rsid w:val="00B82FB9"/>
    <w:rsid w:val="00B84CF4"/>
    <w:rsid w:val="00BA0289"/>
    <w:rsid w:val="00BB0DA5"/>
    <w:rsid w:val="00BB73DC"/>
    <w:rsid w:val="00BC3043"/>
    <w:rsid w:val="00BD320E"/>
    <w:rsid w:val="00BE08A4"/>
    <w:rsid w:val="00BE21E7"/>
    <w:rsid w:val="00BE7ACD"/>
    <w:rsid w:val="00BF0F75"/>
    <w:rsid w:val="00BF539D"/>
    <w:rsid w:val="00BF5D5F"/>
    <w:rsid w:val="00C03738"/>
    <w:rsid w:val="00C12DD0"/>
    <w:rsid w:val="00C16250"/>
    <w:rsid w:val="00C17DBE"/>
    <w:rsid w:val="00C3420A"/>
    <w:rsid w:val="00C35108"/>
    <w:rsid w:val="00C36AC7"/>
    <w:rsid w:val="00C43527"/>
    <w:rsid w:val="00C45B80"/>
    <w:rsid w:val="00C46EE9"/>
    <w:rsid w:val="00C519E9"/>
    <w:rsid w:val="00C656D0"/>
    <w:rsid w:val="00C74960"/>
    <w:rsid w:val="00C75B39"/>
    <w:rsid w:val="00C81EB2"/>
    <w:rsid w:val="00C82A8E"/>
    <w:rsid w:val="00C84500"/>
    <w:rsid w:val="00C86F8F"/>
    <w:rsid w:val="00C915DC"/>
    <w:rsid w:val="00C92C48"/>
    <w:rsid w:val="00CA5B11"/>
    <w:rsid w:val="00CA7699"/>
    <w:rsid w:val="00CB693B"/>
    <w:rsid w:val="00CB7516"/>
    <w:rsid w:val="00CC0867"/>
    <w:rsid w:val="00CD76F8"/>
    <w:rsid w:val="00D0065A"/>
    <w:rsid w:val="00D01269"/>
    <w:rsid w:val="00D22B12"/>
    <w:rsid w:val="00D23950"/>
    <w:rsid w:val="00D354E3"/>
    <w:rsid w:val="00D37546"/>
    <w:rsid w:val="00D41842"/>
    <w:rsid w:val="00D44B4A"/>
    <w:rsid w:val="00D6555E"/>
    <w:rsid w:val="00D66642"/>
    <w:rsid w:val="00D67AA5"/>
    <w:rsid w:val="00D72DC3"/>
    <w:rsid w:val="00DA331E"/>
    <w:rsid w:val="00DB334F"/>
    <w:rsid w:val="00DB3E18"/>
    <w:rsid w:val="00DB4394"/>
    <w:rsid w:val="00DD090F"/>
    <w:rsid w:val="00DD10E1"/>
    <w:rsid w:val="00DD2E42"/>
    <w:rsid w:val="00DD4E0B"/>
    <w:rsid w:val="00DD6E1B"/>
    <w:rsid w:val="00DD70A6"/>
    <w:rsid w:val="00DE3CF8"/>
    <w:rsid w:val="00DE4E48"/>
    <w:rsid w:val="00DE59ED"/>
    <w:rsid w:val="00DF5AFF"/>
    <w:rsid w:val="00E047CA"/>
    <w:rsid w:val="00E07070"/>
    <w:rsid w:val="00E10528"/>
    <w:rsid w:val="00E132C0"/>
    <w:rsid w:val="00E15C8D"/>
    <w:rsid w:val="00E22D67"/>
    <w:rsid w:val="00E2786D"/>
    <w:rsid w:val="00E423AF"/>
    <w:rsid w:val="00E44DB7"/>
    <w:rsid w:val="00E47096"/>
    <w:rsid w:val="00E6063E"/>
    <w:rsid w:val="00E61A46"/>
    <w:rsid w:val="00E655DA"/>
    <w:rsid w:val="00E7000A"/>
    <w:rsid w:val="00E70A83"/>
    <w:rsid w:val="00E75920"/>
    <w:rsid w:val="00E76B3C"/>
    <w:rsid w:val="00E7704C"/>
    <w:rsid w:val="00E86CB3"/>
    <w:rsid w:val="00EB0B7B"/>
    <w:rsid w:val="00EB1BAF"/>
    <w:rsid w:val="00EB411F"/>
    <w:rsid w:val="00EB7169"/>
    <w:rsid w:val="00ED62E2"/>
    <w:rsid w:val="00EE4DF5"/>
    <w:rsid w:val="00EF100E"/>
    <w:rsid w:val="00EF2E75"/>
    <w:rsid w:val="00F05337"/>
    <w:rsid w:val="00F222F2"/>
    <w:rsid w:val="00F30B1E"/>
    <w:rsid w:val="00F447ED"/>
    <w:rsid w:val="00F47C48"/>
    <w:rsid w:val="00F54F94"/>
    <w:rsid w:val="00F55650"/>
    <w:rsid w:val="00F679AE"/>
    <w:rsid w:val="00F70C00"/>
    <w:rsid w:val="00F71944"/>
    <w:rsid w:val="00F72073"/>
    <w:rsid w:val="00F730D8"/>
    <w:rsid w:val="00F7479A"/>
    <w:rsid w:val="00F8597E"/>
    <w:rsid w:val="00F92F10"/>
    <w:rsid w:val="00F9502D"/>
    <w:rsid w:val="00FA5DB0"/>
    <w:rsid w:val="00FB7BF4"/>
    <w:rsid w:val="00FC4DDA"/>
    <w:rsid w:val="00FD36CC"/>
    <w:rsid w:val="00FD388D"/>
    <w:rsid w:val="00FE0B75"/>
    <w:rsid w:val="00FE1FA4"/>
    <w:rsid w:val="00FE24A6"/>
    <w:rsid w:val="00FE33E1"/>
    <w:rsid w:val="00FF3ED1"/>
    <w:rsid w:val="00FF501A"/>
    <w:rsid w:val="00FF78F7"/>
    <w:rsid w:val="03C2A9E2"/>
    <w:rsid w:val="05A12CF0"/>
    <w:rsid w:val="0A36D6AF"/>
    <w:rsid w:val="0B340D76"/>
    <w:rsid w:val="10347C1B"/>
    <w:rsid w:val="1118123F"/>
    <w:rsid w:val="1157F0C9"/>
    <w:rsid w:val="13DF36FA"/>
    <w:rsid w:val="180A7122"/>
    <w:rsid w:val="1ACFB8CC"/>
    <w:rsid w:val="1C7E2F62"/>
    <w:rsid w:val="1D7E05F9"/>
    <w:rsid w:val="1EAD091C"/>
    <w:rsid w:val="20BA5B6F"/>
    <w:rsid w:val="25D10AF1"/>
    <w:rsid w:val="263E3A05"/>
    <w:rsid w:val="266B04B6"/>
    <w:rsid w:val="293839E6"/>
    <w:rsid w:val="2B9729AE"/>
    <w:rsid w:val="2F48F65A"/>
    <w:rsid w:val="325AEFCA"/>
    <w:rsid w:val="3335749D"/>
    <w:rsid w:val="36D594D9"/>
    <w:rsid w:val="3747AE43"/>
    <w:rsid w:val="38E37EA4"/>
    <w:rsid w:val="3998AA5E"/>
    <w:rsid w:val="39A2C938"/>
    <w:rsid w:val="3ACFD6C4"/>
    <w:rsid w:val="46200B61"/>
    <w:rsid w:val="485EF510"/>
    <w:rsid w:val="4C826267"/>
    <w:rsid w:val="4D70B666"/>
    <w:rsid w:val="4EE62729"/>
    <w:rsid w:val="56D8A829"/>
    <w:rsid w:val="576E9EBD"/>
    <w:rsid w:val="68BC9204"/>
    <w:rsid w:val="69C81B93"/>
    <w:rsid w:val="70C1D495"/>
    <w:rsid w:val="7347F4A4"/>
    <w:rsid w:val="777DA2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DCA1"/>
  <w15:chartTrackingRefBased/>
  <w15:docId w15:val="{5CFA2930-F402-48C2-9AFD-0985846D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8F"/>
    <w:pPr>
      <w:spacing w:after="80"/>
      <w:jc w:val="both"/>
    </w:pPr>
    <w:rPr>
      <w:sz w:val="20"/>
      <w:szCs w:val="20"/>
    </w:rPr>
  </w:style>
  <w:style w:type="paragraph" w:styleId="Heading1">
    <w:name w:val="heading 1"/>
    <w:basedOn w:val="Normal"/>
    <w:next w:val="Normal"/>
    <w:link w:val="Heading1Char"/>
    <w:qFormat/>
    <w:rsid w:val="00861DC1"/>
    <w:pPr>
      <w:keepNext/>
      <w:spacing w:after="0"/>
      <w:ind w:right="-199"/>
      <w:jc w:val="left"/>
      <w:outlineLvl w:val="0"/>
    </w:pPr>
    <w:rPr>
      <w:rFonts w:ascii="Times New Roman" w:eastAsia="Times New Roman" w:hAnsi="Times New Roman" w:cs="Times New Roman"/>
      <w:b/>
      <w:bCs/>
      <w:i/>
      <w:iCs/>
      <w:sz w:val="24"/>
      <w:lang w:eastAsia="en-US"/>
    </w:rPr>
  </w:style>
  <w:style w:type="paragraph" w:styleId="Heading2">
    <w:name w:val="heading 2"/>
    <w:basedOn w:val="Normal"/>
    <w:next w:val="Normal"/>
    <w:link w:val="Heading2Char"/>
    <w:uiPriority w:val="9"/>
    <w:unhideWhenUsed/>
    <w:qFormat/>
    <w:rsid w:val="00F950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unhideWhenUsed/>
    <w:qFormat/>
    <w:rsid w:val="004E7AB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F45"/>
  </w:style>
  <w:style w:type="paragraph" w:customStyle="1" w:styleId="Default">
    <w:name w:val="Default"/>
    <w:rsid w:val="00D354E3"/>
    <w:pPr>
      <w:autoSpaceDE w:val="0"/>
      <w:autoSpaceDN w:val="0"/>
      <w:adjustRightInd w:val="0"/>
    </w:pPr>
    <w:rPr>
      <w:rFonts w:ascii="Arial" w:eastAsia="Calibri" w:hAnsi="Arial" w:cs="Arial"/>
      <w:color w:val="000000"/>
      <w:lang w:eastAsia="en-US"/>
    </w:rPr>
  </w:style>
  <w:style w:type="table" w:styleId="TableGridLight">
    <w:name w:val="Grid Table Light"/>
    <w:basedOn w:val="TableNormal"/>
    <w:uiPriority w:val="40"/>
    <w:rsid w:val="00D354E3"/>
    <w:pPr>
      <w:jc w:val="both"/>
    </w:pPr>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07130"/>
    <w:pPr>
      <w:tabs>
        <w:tab w:val="center" w:pos="4513"/>
        <w:tab w:val="right" w:pos="9026"/>
      </w:tabs>
      <w:spacing w:after="0"/>
    </w:pPr>
  </w:style>
  <w:style w:type="character" w:customStyle="1" w:styleId="HeaderChar">
    <w:name w:val="Header Char"/>
    <w:basedOn w:val="DefaultParagraphFont"/>
    <w:link w:val="Header"/>
    <w:uiPriority w:val="99"/>
    <w:rsid w:val="00007130"/>
    <w:rPr>
      <w:sz w:val="20"/>
      <w:szCs w:val="20"/>
    </w:rPr>
  </w:style>
  <w:style w:type="paragraph" w:styleId="Footer">
    <w:name w:val="footer"/>
    <w:basedOn w:val="Normal"/>
    <w:link w:val="FooterChar"/>
    <w:uiPriority w:val="99"/>
    <w:unhideWhenUsed/>
    <w:rsid w:val="00007130"/>
    <w:pPr>
      <w:tabs>
        <w:tab w:val="center" w:pos="4513"/>
        <w:tab w:val="right" w:pos="9026"/>
      </w:tabs>
      <w:spacing w:after="0"/>
    </w:pPr>
  </w:style>
  <w:style w:type="character" w:customStyle="1" w:styleId="FooterChar">
    <w:name w:val="Footer Char"/>
    <w:basedOn w:val="DefaultParagraphFont"/>
    <w:link w:val="Footer"/>
    <w:uiPriority w:val="99"/>
    <w:rsid w:val="00007130"/>
    <w:rPr>
      <w:sz w:val="20"/>
      <w:szCs w:val="20"/>
    </w:rPr>
  </w:style>
  <w:style w:type="paragraph" w:styleId="ListParagraph">
    <w:name w:val="List Paragraph"/>
    <w:basedOn w:val="Normal"/>
    <w:uiPriority w:val="34"/>
    <w:qFormat/>
    <w:rsid w:val="00BB0DA5"/>
    <w:pPr>
      <w:ind w:left="720"/>
      <w:contextualSpacing/>
    </w:pPr>
  </w:style>
  <w:style w:type="character" w:styleId="PageNumber">
    <w:name w:val="page number"/>
    <w:basedOn w:val="DefaultParagraphFont"/>
    <w:uiPriority w:val="99"/>
    <w:semiHidden/>
    <w:unhideWhenUsed/>
    <w:rsid w:val="00BB0DA5"/>
  </w:style>
  <w:style w:type="character" w:styleId="CommentReference">
    <w:name w:val="annotation reference"/>
    <w:basedOn w:val="DefaultParagraphFont"/>
    <w:uiPriority w:val="99"/>
    <w:semiHidden/>
    <w:unhideWhenUsed/>
    <w:rsid w:val="00FF3ED1"/>
    <w:rPr>
      <w:sz w:val="16"/>
      <w:szCs w:val="16"/>
    </w:rPr>
  </w:style>
  <w:style w:type="paragraph" w:styleId="CommentText">
    <w:name w:val="annotation text"/>
    <w:basedOn w:val="Normal"/>
    <w:link w:val="CommentTextChar"/>
    <w:uiPriority w:val="99"/>
    <w:semiHidden/>
    <w:unhideWhenUsed/>
    <w:rsid w:val="00FF3ED1"/>
  </w:style>
  <w:style w:type="character" w:customStyle="1" w:styleId="CommentTextChar">
    <w:name w:val="Comment Text Char"/>
    <w:basedOn w:val="DefaultParagraphFont"/>
    <w:link w:val="CommentText"/>
    <w:uiPriority w:val="99"/>
    <w:semiHidden/>
    <w:rsid w:val="00FF3ED1"/>
    <w:rPr>
      <w:sz w:val="20"/>
      <w:szCs w:val="20"/>
    </w:rPr>
  </w:style>
  <w:style w:type="paragraph" w:styleId="CommentSubject">
    <w:name w:val="annotation subject"/>
    <w:basedOn w:val="CommentText"/>
    <w:next w:val="CommentText"/>
    <w:link w:val="CommentSubjectChar"/>
    <w:uiPriority w:val="99"/>
    <w:semiHidden/>
    <w:unhideWhenUsed/>
    <w:rsid w:val="00FF3ED1"/>
    <w:rPr>
      <w:b/>
      <w:bCs/>
    </w:rPr>
  </w:style>
  <w:style w:type="character" w:customStyle="1" w:styleId="CommentSubjectChar">
    <w:name w:val="Comment Subject Char"/>
    <w:basedOn w:val="CommentTextChar"/>
    <w:link w:val="CommentSubject"/>
    <w:uiPriority w:val="99"/>
    <w:semiHidden/>
    <w:rsid w:val="00FF3ED1"/>
    <w:rPr>
      <w:b/>
      <w:bCs/>
      <w:sz w:val="20"/>
      <w:szCs w:val="20"/>
    </w:rPr>
  </w:style>
  <w:style w:type="paragraph" w:styleId="BalloonText">
    <w:name w:val="Balloon Text"/>
    <w:basedOn w:val="Normal"/>
    <w:link w:val="BalloonTextChar"/>
    <w:uiPriority w:val="99"/>
    <w:semiHidden/>
    <w:unhideWhenUsed/>
    <w:rsid w:val="007512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2A0"/>
    <w:rPr>
      <w:rFonts w:ascii="Segoe UI" w:hAnsi="Segoe UI" w:cs="Segoe UI"/>
      <w:sz w:val="18"/>
      <w:szCs w:val="18"/>
    </w:rPr>
  </w:style>
  <w:style w:type="table" w:styleId="TableGrid">
    <w:name w:val="Table Grid"/>
    <w:basedOn w:val="TableNormal"/>
    <w:uiPriority w:val="39"/>
    <w:rsid w:val="005D2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A0289"/>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861DC1"/>
    <w:rPr>
      <w:rFonts w:ascii="Times New Roman" w:eastAsia="Times New Roman" w:hAnsi="Times New Roman" w:cs="Times New Roman"/>
      <w:b/>
      <w:bCs/>
      <w:i/>
      <w:iCs/>
      <w:szCs w:val="20"/>
      <w:lang w:eastAsia="en-US"/>
    </w:rPr>
  </w:style>
  <w:style w:type="character" w:customStyle="1" w:styleId="Heading2Char">
    <w:name w:val="Heading 2 Char"/>
    <w:basedOn w:val="DefaultParagraphFont"/>
    <w:link w:val="Heading2"/>
    <w:uiPriority w:val="9"/>
    <w:rsid w:val="00F9502D"/>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rsid w:val="004E7ABA"/>
    <w:rPr>
      <w:rFonts w:asciiTheme="majorHAnsi" w:eastAsiaTheme="majorEastAsia" w:hAnsiTheme="majorHAnsi" w:cstheme="majorBidi"/>
      <w:color w:val="1F3763" w:themeColor="accent1" w:themeShade="7F"/>
      <w:sz w:val="20"/>
      <w:szCs w:val="20"/>
    </w:rPr>
  </w:style>
  <w:style w:type="paragraph" w:styleId="BodyTextIndent2">
    <w:name w:val="Body Text Indent 2"/>
    <w:basedOn w:val="Normal"/>
    <w:link w:val="BodyTextIndent2Char"/>
    <w:unhideWhenUsed/>
    <w:rsid w:val="004E7ABA"/>
    <w:pPr>
      <w:spacing w:after="0"/>
      <w:ind w:left="540" w:hanging="540"/>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rsid w:val="004E7ABA"/>
    <w:rPr>
      <w:rFonts w:ascii="Times New Roman" w:eastAsia="Times New Roman" w:hAnsi="Times New Roman" w:cs="Times New Roman"/>
      <w:lang w:eastAsia="en-GB"/>
    </w:rPr>
  </w:style>
  <w:style w:type="character" w:styleId="Emphasis">
    <w:name w:val="Emphasis"/>
    <w:basedOn w:val="DefaultParagraphFont"/>
    <w:qFormat/>
    <w:rsid w:val="0086558E"/>
    <w:rPr>
      <w:i/>
      <w:iCs/>
    </w:rPr>
  </w:style>
  <w:style w:type="paragraph" w:customStyle="1" w:styleId="Bodycopy">
    <w:name w:val="Body copy"/>
    <w:basedOn w:val="Normal"/>
    <w:uiPriority w:val="99"/>
    <w:rsid w:val="00710D82"/>
    <w:pPr>
      <w:tabs>
        <w:tab w:val="left" w:pos="113"/>
      </w:tabs>
      <w:suppressAutoHyphens/>
      <w:autoSpaceDE w:val="0"/>
      <w:autoSpaceDN w:val="0"/>
      <w:adjustRightInd w:val="0"/>
      <w:spacing w:after="170" w:line="288" w:lineRule="auto"/>
      <w:jc w:val="left"/>
    </w:pPr>
    <w:rPr>
      <w:rFonts w:ascii="Arial" w:eastAsiaTheme="minorHAnsi" w:hAnsi="Arial" w:cs="Arial"/>
      <w:color w:val="000000"/>
      <w:spacing w:val="-2"/>
      <w:lang w:eastAsia="en-US"/>
    </w:rPr>
  </w:style>
  <w:style w:type="paragraph" w:customStyle="1" w:styleId="bodycopy0">
    <w:name w:val="body copy"/>
    <w:basedOn w:val="Normal"/>
    <w:qFormat/>
    <w:rsid w:val="00710D82"/>
    <w:pPr>
      <w:spacing w:after="0"/>
      <w:jc w:val="left"/>
    </w:pPr>
    <w:rPr>
      <w:rFonts w:ascii="Arial" w:eastAsiaTheme="minorHAnsi" w:hAnsi="Arial" w:cs="Arial"/>
      <w:sz w:val="18"/>
      <w:szCs w:val="18"/>
      <w:lang w:eastAsia="en-US"/>
    </w:rPr>
  </w:style>
  <w:style w:type="paragraph" w:styleId="BodyText">
    <w:name w:val="Body Text"/>
    <w:basedOn w:val="Normal"/>
    <w:link w:val="BodyTextChar"/>
    <w:uiPriority w:val="99"/>
    <w:unhideWhenUsed/>
    <w:rsid w:val="003554E1"/>
    <w:pPr>
      <w:spacing w:after="120"/>
    </w:pPr>
  </w:style>
  <w:style w:type="character" w:customStyle="1" w:styleId="BodyTextChar">
    <w:name w:val="Body Text Char"/>
    <w:basedOn w:val="DefaultParagraphFont"/>
    <w:link w:val="BodyText"/>
    <w:uiPriority w:val="99"/>
    <w:rsid w:val="003554E1"/>
    <w:rPr>
      <w:sz w:val="20"/>
      <w:szCs w:val="20"/>
    </w:rPr>
  </w:style>
  <w:style w:type="paragraph" w:styleId="PlainText">
    <w:name w:val="Plain Text"/>
    <w:basedOn w:val="Normal"/>
    <w:link w:val="PlainTextChar"/>
    <w:uiPriority w:val="99"/>
    <w:unhideWhenUsed/>
    <w:rsid w:val="00C519E9"/>
    <w:pPr>
      <w:spacing w:after="0"/>
      <w:jc w:val="left"/>
    </w:pPr>
    <w:rPr>
      <w:rFonts w:ascii="Courier New" w:eastAsia="Times New Roman" w:hAnsi="Courier New" w:cs="Times New Roman"/>
      <w:lang w:eastAsia="en-GB"/>
    </w:rPr>
  </w:style>
  <w:style w:type="character" w:customStyle="1" w:styleId="PlainTextChar">
    <w:name w:val="Plain Text Char"/>
    <w:basedOn w:val="DefaultParagraphFont"/>
    <w:link w:val="PlainText"/>
    <w:uiPriority w:val="99"/>
    <w:rsid w:val="00C519E9"/>
    <w:rPr>
      <w:rFonts w:ascii="Courier New" w:eastAsia="Times New Roman" w:hAnsi="Courier New" w:cs="Times New Roman"/>
      <w:sz w:val="20"/>
      <w:szCs w:val="20"/>
      <w:lang w:eastAsia="en-GB"/>
    </w:rPr>
  </w:style>
  <w:style w:type="paragraph" w:customStyle="1" w:styleId="Bulletsspaced">
    <w:name w:val="Bullets (spaced)"/>
    <w:basedOn w:val="Normal"/>
    <w:link w:val="BulletsspacedChar"/>
    <w:autoRedefine/>
    <w:rsid w:val="00C519E9"/>
    <w:pPr>
      <w:numPr>
        <w:numId w:val="20"/>
      </w:numPr>
      <w:tabs>
        <w:tab w:val="left" w:pos="567"/>
      </w:tabs>
      <w:spacing w:before="120" w:after="0"/>
    </w:pPr>
    <w:rPr>
      <w:rFonts w:ascii="Calibri" w:eastAsia="Times New Roman" w:hAnsi="Calibri" w:cs="Calibri"/>
      <w:color w:val="000000"/>
      <w:sz w:val="22"/>
      <w:szCs w:val="22"/>
      <w:lang w:eastAsia="en-GB"/>
    </w:rPr>
  </w:style>
  <w:style w:type="character" w:customStyle="1" w:styleId="BulletsspacedChar">
    <w:name w:val="Bullets (spaced) Char"/>
    <w:link w:val="Bulletsspaced"/>
    <w:rsid w:val="00C519E9"/>
    <w:rPr>
      <w:rFonts w:ascii="Calibri" w:eastAsia="Times New Roman" w:hAnsi="Calibri" w:cs="Calibri"/>
      <w:color w:val="000000"/>
      <w:sz w:val="22"/>
      <w:szCs w:val="22"/>
      <w:lang w:eastAsia="en-GB"/>
    </w:rPr>
  </w:style>
  <w:style w:type="paragraph" w:customStyle="1" w:styleId="Tabletextbullet">
    <w:name w:val="Table text bullet"/>
    <w:basedOn w:val="Normal"/>
    <w:rsid w:val="00C519E9"/>
    <w:pPr>
      <w:numPr>
        <w:numId w:val="19"/>
      </w:numPr>
      <w:spacing w:before="60" w:after="60"/>
      <w:contextualSpacing/>
      <w:jc w:val="left"/>
    </w:pPr>
    <w:rPr>
      <w:rFonts w:ascii="Tahoma" w:eastAsia="Times New Roman" w:hAnsi="Tahoma" w:cs="Times New Roman"/>
      <w:color w:val="000000"/>
      <w:sz w:val="22"/>
      <w:szCs w:val="24"/>
      <w:lang w:eastAsia="en-US"/>
    </w:rPr>
  </w:style>
  <w:style w:type="paragraph" w:styleId="BodyText3">
    <w:name w:val="Body Text 3"/>
    <w:basedOn w:val="Normal"/>
    <w:link w:val="BodyText3Char"/>
    <w:rsid w:val="00C519E9"/>
    <w:pPr>
      <w:spacing w:after="120"/>
      <w:jc w:val="left"/>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C519E9"/>
    <w:rPr>
      <w:rFonts w:ascii="Times New Roman" w:eastAsia="Times New Roman" w:hAnsi="Times New Roman" w:cs="Times New Roman"/>
      <w:sz w:val="16"/>
      <w:szCs w:val="16"/>
      <w:lang w:eastAsia="en-GB"/>
    </w:rPr>
  </w:style>
  <w:style w:type="character" w:customStyle="1" w:styleId="wbzude">
    <w:name w:val="wbzude"/>
    <w:basedOn w:val="DefaultParagraphFont"/>
    <w:rsid w:val="00122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39461">
      <w:bodyDiv w:val="1"/>
      <w:marLeft w:val="0"/>
      <w:marRight w:val="0"/>
      <w:marTop w:val="0"/>
      <w:marBottom w:val="0"/>
      <w:divBdr>
        <w:top w:val="none" w:sz="0" w:space="0" w:color="auto"/>
        <w:left w:val="none" w:sz="0" w:space="0" w:color="auto"/>
        <w:bottom w:val="none" w:sz="0" w:space="0" w:color="auto"/>
        <w:right w:val="none" w:sz="0" w:space="0" w:color="auto"/>
      </w:divBdr>
    </w:div>
    <w:div w:id="391083480">
      <w:bodyDiv w:val="1"/>
      <w:marLeft w:val="0"/>
      <w:marRight w:val="0"/>
      <w:marTop w:val="0"/>
      <w:marBottom w:val="0"/>
      <w:divBdr>
        <w:top w:val="none" w:sz="0" w:space="0" w:color="auto"/>
        <w:left w:val="none" w:sz="0" w:space="0" w:color="auto"/>
        <w:bottom w:val="none" w:sz="0" w:space="0" w:color="auto"/>
        <w:right w:val="none" w:sz="0" w:space="0" w:color="auto"/>
      </w:divBdr>
    </w:div>
    <w:div w:id="469638498">
      <w:bodyDiv w:val="1"/>
      <w:marLeft w:val="0"/>
      <w:marRight w:val="0"/>
      <w:marTop w:val="0"/>
      <w:marBottom w:val="0"/>
      <w:divBdr>
        <w:top w:val="none" w:sz="0" w:space="0" w:color="auto"/>
        <w:left w:val="none" w:sz="0" w:space="0" w:color="auto"/>
        <w:bottom w:val="none" w:sz="0" w:space="0" w:color="auto"/>
        <w:right w:val="none" w:sz="0" w:space="0" w:color="auto"/>
      </w:divBdr>
    </w:div>
    <w:div w:id="488404719">
      <w:bodyDiv w:val="1"/>
      <w:marLeft w:val="0"/>
      <w:marRight w:val="0"/>
      <w:marTop w:val="0"/>
      <w:marBottom w:val="0"/>
      <w:divBdr>
        <w:top w:val="none" w:sz="0" w:space="0" w:color="auto"/>
        <w:left w:val="none" w:sz="0" w:space="0" w:color="auto"/>
        <w:bottom w:val="none" w:sz="0" w:space="0" w:color="auto"/>
        <w:right w:val="none" w:sz="0" w:space="0" w:color="auto"/>
      </w:divBdr>
    </w:div>
    <w:div w:id="530999369">
      <w:bodyDiv w:val="1"/>
      <w:marLeft w:val="0"/>
      <w:marRight w:val="0"/>
      <w:marTop w:val="0"/>
      <w:marBottom w:val="0"/>
      <w:divBdr>
        <w:top w:val="none" w:sz="0" w:space="0" w:color="auto"/>
        <w:left w:val="none" w:sz="0" w:space="0" w:color="auto"/>
        <w:bottom w:val="none" w:sz="0" w:space="0" w:color="auto"/>
        <w:right w:val="none" w:sz="0" w:space="0" w:color="auto"/>
      </w:divBdr>
    </w:div>
    <w:div w:id="605314148">
      <w:bodyDiv w:val="1"/>
      <w:marLeft w:val="0"/>
      <w:marRight w:val="0"/>
      <w:marTop w:val="0"/>
      <w:marBottom w:val="0"/>
      <w:divBdr>
        <w:top w:val="none" w:sz="0" w:space="0" w:color="auto"/>
        <w:left w:val="none" w:sz="0" w:space="0" w:color="auto"/>
        <w:bottom w:val="none" w:sz="0" w:space="0" w:color="auto"/>
        <w:right w:val="none" w:sz="0" w:space="0" w:color="auto"/>
      </w:divBdr>
    </w:div>
    <w:div w:id="620720746">
      <w:bodyDiv w:val="1"/>
      <w:marLeft w:val="0"/>
      <w:marRight w:val="0"/>
      <w:marTop w:val="0"/>
      <w:marBottom w:val="0"/>
      <w:divBdr>
        <w:top w:val="none" w:sz="0" w:space="0" w:color="auto"/>
        <w:left w:val="none" w:sz="0" w:space="0" w:color="auto"/>
        <w:bottom w:val="none" w:sz="0" w:space="0" w:color="auto"/>
        <w:right w:val="none" w:sz="0" w:space="0" w:color="auto"/>
      </w:divBdr>
    </w:div>
    <w:div w:id="835458959">
      <w:bodyDiv w:val="1"/>
      <w:marLeft w:val="0"/>
      <w:marRight w:val="0"/>
      <w:marTop w:val="0"/>
      <w:marBottom w:val="0"/>
      <w:divBdr>
        <w:top w:val="none" w:sz="0" w:space="0" w:color="auto"/>
        <w:left w:val="none" w:sz="0" w:space="0" w:color="auto"/>
        <w:bottom w:val="none" w:sz="0" w:space="0" w:color="auto"/>
        <w:right w:val="none" w:sz="0" w:space="0" w:color="auto"/>
      </w:divBdr>
    </w:div>
    <w:div w:id="1023047730">
      <w:bodyDiv w:val="1"/>
      <w:marLeft w:val="0"/>
      <w:marRight w:val="0"/>
      <w:marTop w:val="0"/>
      <w:marBottom w:val="0"/>
      <w:divBdr>
        <w:top w:val="none" w:sz="0" w:space="0" w:color="auto"/>
        <w:left w:val="none" w:sz="0" w:space="0" w:color="auto"/>
        <w:bottom w:val="none" w:sz="0" w:space="0" w:color="auto"/>
        <w:right w:val="none" w:sz="0" w:space="0" w:color="auto"/>
      </w:divBdr>
    </w:div>
    <w:div w:id="1062215641">
      <w:bodyDiv w:val="1"/>
      <w:marLeft w:val="0"/>
      <w:marRight w:val="0"/>
      <w:marTop w:val="0"/>
      <w:marBottom w:val="0"/>
      <w:divBdr>
        <w:top w:val="none" w:sz="0" w:space="0" w:color="auto"/>
        <w:left w:val="none" w:sz="0" w:space="0" w:color="auto"/>
        <w:bottom w:val="none" w:sz="0" w:space="0" w:color="auto"/>
        <w:right w:val="none" w:sz="0" w:space="0" w:color="auto"/>
      </w:divBdr>
    </w:div>
    <w:div w:id="1134255055">
      <w:bodyDiv w:val="1"/>
      <w:marLeft w:val="0"/>
      <w:marRight w:val="0"/>
      <w:marTop w:val="0"/>
      <w:marBottom w:val="0"/>
      <w:divBdr>
        <w:top w:val="none" w:sz="0" w:space="0" w:color="auto"/>
        <w:left w:val="none" w:sz="0" w:space="0" w:color="auto"/>
        <w:bottom w:val="none" w:sz="0" w:space="0" w:color="auto"/>
        <w:right w:val="none" w:sz="0" w:space="0" w:color="auto"/>
      </w:divBdr>
    </w:div>
    <w:div w:id="1208445727">
      <w:bodyDiv w:val="1"/>
      <w:marLeft w:val="0"/>
      <w:marRight w:val="0"/>
      <w:marTop w:val="0"/>
      <w:marBottom w:val="0"/>
      <w:divBdr>
        <w:top w:val="none" w:sz="0" w:space="0" w:color="auto"/>
        <w:left w:val="none" w:sz="0" w:space="0" w:color="auto"/>
        <w:bottom w:val="none" w:sz="0" w:space="0" w:color="auto"/>
        <w:right w:val="none" w:sz="0" w:space="0" w:color="auto"/>
      </w:divBdr>
    </w:div>
    <w:div w:id="1268391146">
      <w:bodyDiv w:val="1"/>
      <w:marLeft w:val="0"/>
      <w:marRight w:val="0"/>
      <w:marTop w:val="0"/>
      <w:marBottom w:val="0"/>
      <w:divBdr>
        <w:top w:val="none" w:sz="0" w:space="0" w:color="auto"/>
        <w:left w:val="none" w:sz="0" w:space="0" w:color="auto"/>
        <w:bottom w:val="none" w:sz="0" w:space="0" w:color="auto"/>
        <w:right w:val="none" w:sz="0" w:space="0" w:color="auto"/>
      </w:divBdr>
    </w:div>
    <w:div w:id="1304580655">
      <w:bodyDiv w:val="1"/>
      <w:marLeft w:val="0"/>
      <w:marRight w:val="0"/>
      <w:marTop w:val="0"/>
      <w:marBottom w:val="0"/>
      <w:divBdr>
        <w:top w:val="none" w:sz="0" w:space="0" w:color="auto"/>
        <w:left w:val="none" w:sz="0" w:space="0" w:color="auto"/>
        <w:bottom w:val="none" w:sz="0" w:space="0" w:color="auto"/>
        <w:right w:val="none" w:sz="0" w:space="0" w:color="auto"/>
      </w:divBdr>
    </w:div>
    <w:div w:id="1369911153">
      <w:bodyDiv w:val="1"/>
      <w:marLeft w:val="0"/>
      <w:marRight w:val="0"/>
      <w:marTop w:val="0"/>
      <w:marBottom w:val="0"/>
      <w:divBdr>
        <w:top w:val="none" w:sz="0" w:space="0" w:color="auto"/>
        <w:left w:val="none" w:sz="0" w:space="0" w:color="auto"/>
        <w:bottom w:val="none" w:sz="0" w:space="0" w:color="auto"/>
        <w:right w:val="none" w:sz="0" w:space="0" w:color="auto"/>
      </w:divBdr>
    </w:div>
    <w:div w:id="1403333534">
      <w:bodyDiv w:val="1"/>
      <w:marLeft w:val="0"/>
      <w:marRight w:val="0"/>
      <w:marTop w:val="0"/>
      <w:marBottom w:val="0"/>
      <w:divBdr>
        <w:top w:val="none" w:sz="0" w:space="0" w:color="auto"/>
        <w:left w:val="none" w:sz="0" w:space="0" w:color="auto"/>
        <w:bottom w:val="none" w:sz="0" w:space="0" w:color="auto"/>
        <w:right w:val="none" w:sz="0" w:space="0" w:color="auto"/>
      </w:divBdr>
    </w:div>
    <w:div w:id="1452289203">
      <w:bodyDiv w:val="1"/>
      <w:marLeft w:val="0"/>
      <w:marRight w:val="0"/>
      <w:marTop w:val="0"/>
      <w:marBottom w:val="0"/>
      <w:divBdr>
        <w:top w:val="none" w:sz="0" w:space="0" w:color="auto"/>
        <w:left w:val="none" w:sz="0" w:space="0" w:color="auto"/>
        <w:bottom w:val="none" w:sz="0" w:space="0" w:color="auto"/>
        <w:right w:val="none" w:sz="0" w:space="0" w:color="auto"/>
      </w:divBdr>
    </w:div>
    <w:div w:id="1570265995">
      <w:bodyDiv w:val="1"/>
      <w:marLeft w:val="0"/>
      <w:marRight w:val="0"/>
      <w:marTop w:val="0"/>
      <w:marBottom w:val="0"/>
      <w:divBdr>
        <w:top w:val="none" w:sz="0" w:space="0" w:color="auto"/>
        <w:left w:val="none" w:sz="0" w:space="0" w:color="auto"/>
        <w:bottom w:val="none" w:sz="0" w:space="0" w:color="auto"/>
        <w:right w:val="none" w:sz="0" w:space="0" w:color="auto"/>
      </w:divBdr>
    </w:div>
    <w:div w:id="1588150775">
      <w:bodyDiv w:val="1"/>
      <w:marLeft w:val="0"/>
      <w:marRight w:val="0"/>
      <w:marTop w:val="0"/>
      <w:marBottom w:val="0"/>
      <w:divBdr>
        <w:top w:val="none" w:sz="0" w:space="0" w:color="auto"/>
        <w:left w:val="none" w:sz="0" w:space="0" w:color="auto"/>
        <w:bottom w:val="none" w:sz="0" w:space="0" w:color="auto"/>
        <w:right w:val="none" w:sz="0" w:space="0" w:color="auto"/>
      </w:divBdr>
    </w:div>
    <w:div w:id="1653755067">
      <w:bodyDiv w:val="1"/>
      <w:marLeft w:val="0"/>
      <w:marRight w:val="0"/>
      <w:marTop w:val="0"/>
      <w:marBottom w:val="0"/>
      <w:divBdr>
        <w:top w:val="none" w:sz="0" w:space="0" w:color="auto"/>
        <w:left w:val="none" w:sz="0" w:space="0" w:color="auto"/>
        <w:bottom w:val="none" w:sz="0" w:space="0" w:color="auto"/>
        <w:right w:val="none" w:sz="0" w:space="0" w:color="auto"/>
      </w:divBdr>
    </w:div>
    <w:div w:id="1777824859">
      <w:bodyDiv w:val="1"/>
      <w:marLeft w:val="0"/>
      <w:marRight w:val="0"/>
      <w:marTop w:val="0"/>
      <w:marBottom w:val="0"/>
      <w:divBdr>
        <w:top w:val="none" w:sz="0" w:space="0" w:color="auto"/>
        <w:left w:val="none" w:sz="0" w:space="0" w:color="auto"/>
        <w:bottom w:val="none" w:sz="0" w:space="0" w:color="auto"/>
        <w:right w:val="none" w:sz="0" w:space="0" w:color="auto"/>
      </w:divBdr>
    </w:div>
    <w:div w:id="1886722912">
      <w:bodyDiv w:val="1"/>
      <w:marLeft w:val="0"/>
      <w:marRight w:val="0"/>
      <w:marTop w:val="0"/>
      <w:marBottom w:val="0"/>
      <w:divBdr>
        <w:top w:val="none" w:sz="0" w:space="0" w:color="auto"/>
        <w:left w:val="none" w:sz="0" w:space="0" w:color="auto"/>
        <w:bottom w:val="none" w:sz="0" w:space="0" w:color="auto"/>
        <w:right w:val="none" w:sz="0" w:space="0" w:color="auto"/>
      </w:divBdr>
    </w:div>
    <w:div w:id="2011255080">
      <w:bodyDiv w:val="1"/>
      <w:marLeft w:val="0"/>
      <w:marRight w:val="0"/>
      <w:marTop w:val="0"/>
      <w:marBottom w:val="0"/>
      <w:divBdr>
        <w:top w:val="none" w:sz="0" w:space="0" w:color="auto"/>
        <w:left w:val="none" w:sz="0" w:space="0" w:color="auto"/>
        <w:bottom w:val="none" w:sz="0" w:space="0" w:color="auto"/>
        <w:right w:val="none" w:sz="0" w:space="0" w:color="auto"/>
      </w:divBdr>
    </w:div>
    <w:div w:id="2033918839">
      <w:bodyDiv w:val="1"/>
      <w:marLeft w:val="0"/>
      <w:marRight w:val="0"/>
      <w:marTop w:val="0"/>
      <w:marBottom w:val="0"/>
      <w:divBdr>
        <w:top w:val="none" w:sz="0" w:space="0" w:color="auto"/>
        <w:left w:val="none" w:sz="0" w:space="0" w:color="auto"/>
        <w:bottom w:val="none" w:sz="0" w:space="0" w:color="auto"/>
        <w:right w:val="none" w:sz="0" w:space="0" w:color="auto"/>
      </w:divBdr>
    </w:div>
    <w:div w:id="205260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FC0CAA68DAE42A38DF795DCC09BE5" ma:contentTypeVersion="15" ma:contentTypeDescription="Create a new document." ma:contentTypeScope="" ma:versionID="d9636c2ec72420de31f4628e21946cac">
  <xsd:schema xmlns:xsd="http://www.w3.org/2001/XMLSchema" xmlns:xs="http://www.w3.org/2001/XMLSchema" xmlns:p="http://schemas.microsoft.com/office/2006/metadata/properties" xmlns:ns2="037e9a89-56c5-4a26-987c-657a58cf5876" xmlns:ns3="3831a4b4-542a-43e4-9b51-f089447c4de5" targetNamespace="http://schemas.microsoft.com/office/2006/metadata/properties" ma:root="true" ma:fieldsID="5b7b2398f5075f93ec16bf49fd64f9a1" ns2:_="" ns3:_="">
    <xsd:import namespace="037e9a89-56c5-4a26-987c-657a58cf5876"/>
    <xsd:import namespace="3831a4b4-542a-43e4-9b51-f089447c4de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e9a89-56c5-4a26-987c-657a58cf5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0ca49d-1e9f-4f66-9fca-e06957c98b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31a4b4-542a-43e4-9b51-f089447c4d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9a7503-6a42-46ff-845a-04487d3debd1}" ma:internalName="TaxCatchAll" ma:showField="CatchAllData" ma:web="3831a4b4-542a-43e4-9b51-f089447c4d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7e9a89-56c5-4a26-987c-657a58cf5876">
      <Terms xmlns="http://schemas.microsoft.com/office/infopath/2007/PartnerControls"/>
    </lcf76f155ced4ddcb4097134ff3c332f>
    <TaxCatchAll xmlns="3831a4b4-542a-43e4-9b51-f089447c4de5" xsi:nil="true"/>
    <MediaLengthInSeconds xmlns="037e9a89-56c5-4a26-987c-657a58cf5876" xsi:nil="true"/>
  </documentManagement>
</p:properties>
</file>

<file path=customXml/itemProps1.xml><?xml version="1.0" encoding="utf-8"?>
<ds:datastoreItem xmlns:ds="http://schemas.openxmlformats.org/officeDocument/2006/customXml" ds:itemID="{8E172AE6-1193-43F1-9311-C0260CA82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e9a89-56c5-4a26-987c-657a58cf5876"/>
    <ds:schemaRef ds:uri="3831a4b4-542a-43e4-9b51-f089447c4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0A92C-C459-4C61-9633-19F1DBECB9A9}">
  <ds:schemaRefs>
    <ds:schemaRef ds:uri="http://schemas.microsoft.com/sharepoint/v3/contenttype/forms"/>
  </ds:schemaRefs>
</ds:datastoreItem>
</file>

<file path=customXml/itemProps3.xml><?xml version="1.0" encoding="utf-8"?>
<ds:datastoreItem xmlns:ds="http://schemas.openxmlformats.org/officeDocument/2006/customXml" ds:itemID="{6ABDE2EE-5CA4-47D6-8A52-2996ED58B860}">
  <ds:schemaRefs>
    <ds:schemaRef ds:uri="http://schemas.microsoft.com/office/2006/metadata/properties"/>
    <ds:schemaRef ds:uri="http://schemas.microsoft.com/office/infopath/2007/PartnerControls"/>
    <ds:schemaRef ds:uri="http://schemas.microsoft.com/sharepoint/v3"/>
    <ds:schemaRef ds:uri="a7848c4d-e779-433d-aeb6-677ff4244ffe"/>
    <ds:schemaRef ds:uri="037e9a89-56c5-4a26-987c-657a58cf5876"/>
    <ds:schemaRef ds:uri="3831a4b4-542a-43e4-9b51-f089447c4de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1496</Words>
  <Characters>8529</Characters>
  <Application>Microsoft Office Word</Application>
  <DocSecurity>0</DocSecurity>
  <Lines>71</Lines>
  <Paragraphs>20</Paragraphs>
  <ScaleCrop>false</ScaleCrop>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Serina Monero</cp:lastModifiedBy>
  <cp:revision>11</cp:revision>
  <dcterms:created xsi:type="dcterms:W3CDTF">2024-07-17T11:13:00Z</dcterms:created>
  <dcterms:modified xsi:type="dcterms:W3CDTF">2024-07-17T14:25:00Z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0x01010023BFC0CAA68DAE42A38DF795DCC09BE5</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